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sz w:val="32"/>
          <w:szCs w:val="32"/>
          <w:lang w:val="en-US"/>
        </w:rPr>
      </w:pPr>
      <w:r>
        <w:rPr>
          <w:rFonts w:hint="eastAsia"/>
          <w:b/>
          <w:sz w:val="32"/>
          <w:szCs w:val="32"/>
        </w:rPr>
        <w:t>协议编号：</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jc w:val="center"/>
        <w:rPr>
          <w:b/>
          <w:sz w:val="84"/>
          <w:szCs w:val="84"/>
        </w:rPr>
      </w:pPr>
      <w:r>
        <w:rPr>
          <w:rFonts w:hint="eastAsia"/>
          <w:b/>
          <w:sz w:val="84"/>
          <w:szCs w:val="84"/>
        </w:rPr>
        <w:t>债权转让协议</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深圳宝安桂银村镇银行股份有限公司</w:t>
      </w:r>
    </w:p>
    <w:p>
      <w:pPr>
        <w:jc w:val="center"/>
        <w:rPr>
          <w:b/>
          <w:sz w:val="28"/>
          <w:szCs w:val="28"/>
        </w:rPr>
      </w:pPr>
    </w:p>
    <w:p>
      <w:pPr>
        <w:pStyle w:val="3"/>
        <w:widowControl/>
        <w:spacing w:before="0" w:beforeAutospacing="0" w:after="0" w:afterAutospacing="0" w:line="310" w:lineRule="atLeast"/>
        <w:rPr>
          <w:rFonts w:hint="default" w:ascii="微软雅黑" w:hAnsi="微软雅黑" w:eastAsia="微软雅黑" w:cs="微软雅黑"/>
          <w:color w:val="222222"/>
          <w:sz w:val="16"/>
          <w:szCs w:val="16"/>
          <w:shd w:val="clear" w:color="auto" w:fill="FFFFFF"/>
        </w:rPr>
      </w:pPr>
      <w:r>
        <w:rPr>
          <w:rFonts w:cs="宋体"/>
          <w:sz w:val="24"/>
          <w:szCs w:val="24"/>
        </w:rPr>
        <w:t>本协议各方当事人具体描述：</w:t>
      </w:r>
      <w:r>
        <w:rPr>
          <w:rFonts w:ascii="微软雅黑" w:hAnsi="微软雅黑" w:eastAsia="微软雅黑" w:cs="微软雅黑"/>
          <w:color w:val="222222"/>
          <w:sz w:val="16"/>
          <w:szCs w:val="16"/>
          <w:shd w:val="clear" w:color="auto" w:fill="FFFFFF"/>
        </w:rPr>
        <w:t>　　</w:t>
      </w:r>
    </w:p>
    <w:p/>
    <w:p>
      <w:pPr>
        <w:pStyle w:val="3"/>
        <w:widowControl/>
        <w:spacing w:before="0" w:beforeAutospacing="0" w:after="0" w:afterAutospacing="0" w:line="310" w:lineRule="atLeast"/>
        <w:rPr>
          <w:rFonts w:hint="default" w:eastAsia="宋体"/>
          <w:b w:val="0"/>
          <w:sz w:val="28"/>
          <w:szCs w:val="28"/>
          <w:lang w:val="en-US" w:eastAsia="zh-CN"/>
        </w:rPr>
      </w:pPr>
      <w:r>
        <w:rPr>
          <w:b w:val="0"/>
          <w:sz w:val="28"/>
          <w:szCs w:val="28"/>
        </w:rPr>
        <w:t xml:space="preserve">甲 方：(转让方): </w:t>
      </w:r>
      <w:r>
        <w:rPr>
          <w:rFonts w:hint="eastAsia"/>
          <w:b w:val="0"/>
          <w:sz w:val="28"/>
          <w:szCs w:val="28"/>
          <w:lang w:val="en-US" w:eastAsia="zh-CN"/>
        </w:rPr>
        <w:t>深圳宝安桂银村镇银行股份有限公司</w:t>
      </w:r>
    </w:p>
    <w:p>
      <w:pPr>
        <w:pStyle w:val="8"/>
        <w:widowControl/>
        <w:spacing w:before="0" w:beforeAutospacing="0" w:after="0" w:afterAutospacing="0" w:line="300" w:lineRule="atLeast"/>
        <w:ind w:right="200"/>
        <w:jc w:val="both"/>
        <w:rPr>
          <w:rFonts w:hint="default" w:ascii="宋体" w:hAnsi="宋体" w:eastAsia="宋体" w:cs="微软雅黑"/>
          <w:color w:val="222222"/>
          <w:sz w:val="28"/>
          <w:szCs w:val="28"/>
          <w:shd w:val="clear" w:color="auto" w:fill="FFFFFF"/>
          <w:lang w:val="en-US" w:eastAsia="zh-CN"/>
        </w:rPr>
      </w:pPr>
      <w:r>
        <w:rPr>
          <w:rFonts w:hint="eastAsia" w:ascii="宋体" w:hAnsi="宋体"/>
          <w:sz w:val="28"/>
          <w:szCs w:val="28"/>
        </w:rPr>
        <w:t>法定代表人：</w:t>
      </w:r>
      <w:r>
        <w:rPr>
          <w:rFonts w:hint="eastAsia" w:ascii="宋体" w:hAnsi="宋体"/>
          <w:sz w:val="28"/>
          <w:szCs w:val="28"/>
          <w:lang w:val="en-US" w:eastAsia="zh-CN"/>
        </w:rPr>
        <w:t>姚善译</w:t>
      </w:r>
    </w:p>
    <w:p>
      <w:pPr>
        <w:pStyle w:val="8"/>
        <w:widowControl/>
        <w:spacing w:before="0" w:beforeAutospacing="0" w:after="0" w:afterAutospacing="0" w:line="300" w:lineRule="atLeast"/>
        <w:ind w:right="200"/>
        <w:jc w:val="both"/>
        <w:rPr>
          <w:rFonts w:hint="default" w:ascii="宋体" w:hAnsi="宋体" w:eastAsia="宋体"/>
          <w:sz w:val="28"/>
          <w:szCs w:val="28"/>
          <w:lang w:val="en-US" w:eastAsia="zh-CN"/>
        </w:rPr>
      </w:pPr>
      <w:r>
        <w:rPr>
          <w:rFonts w:hint="eastAsia" w:ascii="宋体" w:hAnsi="宋体" w:cs="微软雅黑"/>
          <w:color w:val="222222"/>
          <w:sz w:val="28"/>
          <w:szCs w:val="28"/>
          <w:shd w:val="clear" w:color="auto" w:fill="FFFFFF"/>
        </w:rPr>
        <w:t>电 话：</w:t>
      </w:r>
      <w:r>
        <w:rPr>
          <w:rFonts w:hint="eastAsia" w:ascii="宋体" w:hAnsi="宋体" w:cs="微软雅黑"/>
          <w:color w:val="222222"/>
          <w:sz w:val="28"/>
          <w:szCs w:val="28"/>
          <w:shd w:val="clear" w:color="auto" w:fill="FFFFFF"/>
          <w:lang w:val="en-US" w:eastAsia="zh-CN"/>
        </w:rPr>
        <w:t>0755-29080696</w:t>
      </w:r>
    </w:p>
    <w:p>
      <w:pPr>
        <w:pStyle w:val="8"/>
        <w:widowControl/>
        <w:spacing w:before="0" w:beforeAutospacing="0" w:after="0" w:afterAutospacing="0" w:line="300" w:lineRule="atLeast"/>
        <w:ind w:right="200"/>
        <w:jc w:val="both"/>
        <w:rPr>
          <w:rFonts w:hint="default" w:ascii="宋体" w:hAnsi="宋体" w:eastAsia="宋体"/>
          <w:sz w:val="28"/>
          <w:szCs w:val="28"/>
          <w:lang w:val="en-US" w:eastAsia="zh-CN"/>
        </w:rPr>
      </w:pPr>
      <w:r>
        <w:rPr>
          <w:rFonts w:hint="eastAsia" w:ascii="宋体" w:hAnsi="宋体" w:cs="微软雅黑"/>
          <w:color w:val="222222"/>
          <w:sz w:val="28"/>
          <w:szCs w:val="28"/>
          <w:shd w:val="clear" w:color="auto" w:fill="FFFFFF"/>
        </w:rPr>
        <w:t xml:space="preserve">乙 方：(受让方): </w:t>
      </w:r>
    </w:p>
    <w:p>
      <w:pPr>
        <w:pStyle w:val="8"/>
        <w:widowControl/>
        <w:spacing w:before="0" w:beforeAutospacing="0" w:after="0" w:afterAutospacing="0" w:line="300" w:lineRule="atLeast"/>
        <w:ind w:right="200"/>
        <w:jc w:val="both"/>
        <w:rPr>
          <w:rFonts w:hint="default" w:ascii="宋体" w:hAnsi="宋体" w:eastAsia="宋体" w:cs="微软雅黑"/>
          <w:color w:val="222222"/>
          <w:sz w:val="28"/>
          <w:szCs w:val="28"/>
          <w:shd w:val="clear" w:color="auto" w:fill="FFFFFF"/>
          <w:lang w:val="en-US" w:eastAsia="zh-CN"/>
        </w:rPr>
      </w:pPr>
      <w:r>
        <w:rPr>
          <w:rFonts w:hint="eastAsia" w:ascii="宋体" w:hAnsi="宋体"/>
          <w:sz w:val="28"/>
          <w:szCs w:val="28"/>
        </w:rPr>
        <w:t>法定代表人：</w:t>
      </w:r>
      <w:r>
        <w:rPr>
          <w:rFonts w:ascii="宋体" w:hAnsi="宋体" w:cs="微软雅黑"/>
          <w:color w:val="222222"/>
          <w:sz w:val="28"/>
          <w:szCs w:val="28"/>
          <w:shd w:val="clear" w:color="auto" w:fill="FFFFFF"/>
        </w:rPr>
        <w:t xml:space="preserve"> </w:t>
      </w:r>
    </w:p>
    <w:p>
      <w:pPr>
        <w:pStyle w:val="8"/>
        <w:widowControl/>
        <w:spacing w:before="0" w:beforeAutospacing="0" w:after="0" w:afterAutospacing="0" w:line="300" w:lineRule="atLeast"/>
        <w:ind w:left="1120" w:right="200" w:hanging="1120" w:hangingChars="40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地 址：</w:t>
      </w:r>
    </w:p>
    <w:p>
      <w:pPr>
        <w:pStyle w:val="8"/>
        <w:widowControl/>
        <w:spacing w:before="0" w:beforeAutospacing="0" w:after="0" w:afterAutospacing="0" w:line="300" w:lineRule="atLeast"/>
        <w:ind w:right="200"/>
        <w:jc w:val="both"/>
        <w:rPr>
          <w:rFonts w:hint="default" w:ascii="宋体" w:hAnsi="宋体" w:eastAsia="宋体" w:cs="微软雅黑"/>
          <w:color w:val="222222"/>
          <w:sz w:val="28"/>
          <w:szCs w:val="28"/>
          <w:shd w:val="clear" w:color="auto" w:fill="FFFFFF"/>
          <w:lang w:val="en-US" w:eastAsia="zh-CN"/>
        </w:rPr>
      </w:pPr>
      <w:r>
        <w:rPr>
          <w:rFonts w:hint="eastAsia" w:ascii="宋体" w:hAnsi="宋体" w:cs="微软雅黑"/>
          <w:color w:val="222222"/>
          <w:sz w:val="28"/>
          <w:szCs w:val="28"/>
          <w:shd w:val="clear" w:color="auto" w:fill="FFFFFF"/>
        </w:rPr>
        <w:t>电 话：</w:t>
      </w:r>
    </w:p>
    <w:p>
      <w:pPr>
        <w:pStyle w:val="8"/>
        <w:widowControl/>
        <w:spacing w:before="0" w:beforeAutospacing="0" w:after="0" w:afterAutospacing="0" w:line="300" w:lineRule="atLeast"/>
        <w:ind w:right="200"/>
        <w:jc w:val="both"/>
        <w:rPr>
          <w:rFonts w:ascii="宋体" w:hAnsi="宋体"/>
          <w:b/>
          <w:sz w:val="28"/>
          <w:szCs w:val="28"/>
        </w:rPr>
      </w:pPr>
      <w:r>
        <w:rPr>
          <w:rFonts w:hint="eastAsia" w:ascii="宋体" w:hAnsi="宋体" w:cs="微软雅黑"/>
          <w:color w:val="222222"/>
          <w:sz w:val="28"/>
          <w:szCs w:val="28"/>
          <w:shd w:val="clear" w:color="auto" w:fill="FFFFFF"/>
        </w:rPr>
        <w:t>　</w:t>
      </w:r>
      <w:r>
        <w:rPr>
          <w:rFonts w:hint="eastAsia" w:ascii="宋体" w:hAnsi="宋体" w:cs="微软雅黑"/>
          <w:b/>
          <w:color w:val="222222"/>
          <w:sz w:val="28"/>
          <w:szCs w:val="28"/>
          <w:shd w:val="clear" w:color="auto" w:fill="FFFFFF"/>
        </w:rPr>
        <w:t>　鉴于：</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1、甲方依法享有对</w:t>
      </w:r>
      <w:r>
        <w:fldChar w:fldCharType="begin"/>
      </w:r>
      <w:r>
        <w:instrText xml:space="preserve"> HYPERLINK "https://www.xuexila.com/chuangye/rongzi/" \t "https://www.xuexila.com/fwn/contract/zhuanrang/_blank" </w:instrText>
      </w:r>
      <w:r>
        <w:fldChar w:fldCharType="separate"/>
      </w:r>
      <w:r>
        <w:rPr>
          <w:rFonts w:hint="eastAsia" w:ascii="宋体" w:hAnsi="宋体" w:cs="微软雅黑"/>
          <w:color w:val="222222"/>
          <w:sz w:val="28"/>
          <w:szCs w:val="28"/>
          <w:shd w:val="clear" w:color="auto" w:fill="FFFFFF"/>
        </w:rPr>
        <w:t>融资</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人</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本金为人民币</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元的融资债权(见附件一：《债权明细表》)，甲方根据有关规定，采取转让方式处置该融资债权，该笔转让的融资本金为人民币</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2、甲方已向乙方充分揭示了融资债权可能存在的瑕疵与风险，并应乙方要求对有关情况进行了说明，且甲方已事先向乙方声明本协议项下的融资债权，基于融资资产的特性，存在着部分或全部不能回收的风险性以及清收的困难性，甲方对转让的融资债权的瑕疵及预期利益不做任何保证与承诺，乙方对此予以认可，乙方声明其已对本协议项下融资债权实施其认为必要的尽职调查，自主</w:t>
      </w:r>
      <w:r>
        <w:fldChar w:fldCharType="begin"/>
      </w:r>
      <w:r>
        <w:instrText xml:space="preserve"> HYPERLINK "https://www.xuexila.com/fanwen/jueding/" \t "https://www.xuexila.com/fwn/contract/zhuanrang/_blank" </w:instrText>
      </w:r>
      <w:r>
        <w:fldChar w:fldCharType="separate"/>
      </w:r>
      <w:r>
        <w:rPr>
          <w:rFonts w:hint="eastAsia" w:ascii="宋体" w:hAnsi="宋体" w:cs="微软雅黑"/>
          <w:color w:val="222222"/>
          <w:sz w:val="28"/>
          <w:szCs w:val="28"/>
          <w:shd w:val="clear" w:color="auto" w:fill="FFFFFF"/>
        </w:rPr>
        <w:t>决定</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受让该融资债权。</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3、乙方凭借其承诺的价格等交易条件，被甲方确认为本次融资债权的买受人。</w:t>
      </w:r>
    </w:p>
    <w:p>
      <w:pPr>
        <w:pStyle w:val="8"/>
        <w:widowControl/>
        <w:spacing w:before="0" w:beforeAutospacing="0" w:after="0" w:afterAutospacing="0" w:line="300" w:lineRule="atLeast"/>
        <w:ind w:right="200" w:firstLine="57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4、乙方声明并保证，乙方自愿独立承担融资债权的瑕疵和/或风险和预期利益无法实现的风险。</w:t>
      </w:r>
    </w:p>
    <w:p>
      <w:pPr>
        <w:pStyle w:val="8"/>
        <w:widowControl/>
        <w:spacing w:before="0" w:beforeAutospacing="0" w:after="0" w:afterAutospacing="0" w:line="300" w:lineRule="atLeast"/>
        <w:ind w:right="200" w:firstLine="570"/>
        <w:jc w:val="both"/>
        <w:rPr>
          <w:rFonts w:ascii="宋体" w:hAnsi="宋体"/>
          <w:sz w:val="28"/>
          <w:szCs w:val="28"/>
        </w:rPr>
      </w:pPr>
      <w:r>
        <w:rPr>
          <w:rFonts w:hint="eastAsia" w:ascii="宋体" w:hAnsi="宋体" w:cs="微软雅黑"/>
          <w:color w:val="222222"/>
          <w:sz w:val="28"/>
          <w:szCs w:val="28"/>
          <w:shd w:val="clear" w:color="auto" w:fill="FFFFFF"/>
        </w:rPr>
        <w:t>为进一步明确双方的权利义务关系，甲乙双方在平等自愿、友好协商的基础上，就债权转让相关的事宜达成如下协议，供双方共同遵守：</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　第一条 定义</w:t>
      </w:r>
    </w:p>
    <w:p>
      <w:pPr>
        <w:pStyle w:val="8"/>
        <w:widowControl/>
        <w:spacing w:before="0" w:beforeAutospacing="0" w:after="0" w:afterAutospacing="0" w:line="300" w:lineRule="atLeast"/>
        <w:ind w:right="200" w:firstLine="57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本协议中的下列词语具有定义所指的特定涵义，协议正文另有规定的除外： </w:t>
      </w:r>
    </w:p>
    <w:p>
      <w:pPr>
        <w:pStyle w:val="8"/>
        <w:widowControl/>
        <w:spacing w:before="0" w:beforeAutospacing="0" w:after="0" w:afterAutospacing="0" w:line="300" w:lineRule="atLeast"/>
        <w:ind w:right="200" w:firstLine="570"/>
        <w:jc w:val="both"/>
        <w:rPr>
          <w:rFonts w:ascii="宋体" w:hAnsi="宋体"/>
          <w:sz w:val="28"/>
          <w:szCs w:val="28"/>
        </w:rPr>
      </w:pPr>
      <w:r>
        <w:rPr>
          <w:rFonts w:hint="eastAsia" w:ascii="宋体" w:hAnsi="宋体" w:cs="微软雅黑"/>
          <w:color w:val="222222"/>
          <w:sz w:val="28"/>
          <w:szCs w:val="28"/>
          <w:shd w:val="clear" w:color="auto" w:fill="FFFFFF"/>
        </w:rPr>
        <w:t>1.1 主债权：指甲方对融资人</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享有的并依法可向乙方转让的债权本金、利息、罚息及其他费用等。(见附件一：《债权明细表》)。</w:t>
      </w:r>
    </w:p>
    <w:p>
      <w:pPr>
        <w:pStyle w:val="8"/>
        <w:widowControl/>
        <w:spacing w:before="0" w:beforeAutospacing="0" w:after="0" w:afterAutospacing="0" w:line="300" w:lineRule="atLeast"/>
        <w:ind w:right="200" w:firstLine="57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1.2 担保权利：指与主债权相关的保证债权、抵押权、质权等附属权利。</w:t>
      </w:r>
    </w:p>
    <w:p>
      <w:pPr>
        <w:pStyle w:val="8"/>
        <w:widowControl/>
        <w:spacing w:before="0" w:beforeAutospacing="0" w:after="0" w:afterAutospacing="0" w:line="300" w:lineRule="atLeast"/>
        <w:ind w:right="200" w:firstLine="570"/>
        <w:jc w:val="both"/>
        <w:rPr>
          <w:rFonts w:ascii="宋体" w:hAnsi="宋体"/>
          <w:sz w:val="28"/>
          <w:szCs w:val="28"/>
        </w:rPr>
      </w:pPr>
      <w:r>
        <w:rPr>
          <w:rFonts w:hint="eastAsia" w:ascii="宋体" w:hAnsi="宋体" w:cs="微软雅黑"/>
          <w:color w:val="222222"/>
          <w:sz w:val="28"/>
          <w:szCs w:val="28"/>
          <w:shd w:val="clear" w:color="auto" w:fill="FFFFFF"/>
        </w:rPr>
        <w:t>1.3 融资债权：指作为本协议标的的主债权、担保权利以及由此派生或与此相关的其他权益的统称。</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1.4 转让价款：指乙方受让融资债权所应支付的价款。</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1.5 融资债权证明文件：指甲方在基准日实际持有的、且将于交割日移交给乙方的，与主张和行使融资债权有关的</w:t>
      </w:r>
      <w:r>
        <w:fldChar w:fldCharType="begin"/>
      </w:r>
      <w:r>
        <w:instrText xml:space="preserve"> HYPERLINK "https://www.xuexila.com/zhishi/falv/" \t "https://www.xuexila.com/fwn/contract/zhuanrang/_blank" </w:instrText>
      </w:r>
      <w:r>
        <w:fldChar w:fldCharType="separate"/>
      </w:r>
      <w:r>
        <w:rPr>
          <w:rFonts w:hint="eastAsia" w:ascii="宋体" w:hAnsi="宋体" w:cs="微软雅黑"/>
          <w:color w:val="222222"/>
          <w:sz w:val="28"/>
          <w:szCs w:val="28"/>
          <w:shd w:val="clear" w:color="auto" w:fill="FFFFFF"/>
        </w:rPr>
        <w:t>法律</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文件，但甲方向乙方提供的融资债权证明文件以其预先披露并在交割日继续持有的全部法律文件为限。</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1.6 基准日：指甲方确定且为乙方认可的计算融资债权项下主债权本金、利息余额的截止日，即</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年</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月</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日。</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1.7 交割日：指融资债权转移之日，但任何情况下，甲方于交割日向乙方转移融资债权均需以本协议第7.2款约定的交割条件成就为前提。</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1.8 过渡期：指自基准日起至交割日止的期间。</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1.9 处置费用：指甲方在过渡期内管理、维护、处置融资债权实际发生并在交割时由乙方承担</w:t>
      </w:r>
      <w:r>
        <w:rPr>
          <w:rFonts w:hint="eastAsia" w:ascii="宋体" w:hAnsi="宋体" w:cs="微软雅黑"/>
          <w:color w:val="222222"/>
          <w:sz w:val="28"/>
          <w:szCs w:val="28"/>
          <w:shd w:val="clear" w:color="auto" w:fill="FFFFFF"/>
          <w:lang w:val="en-US" w:eastAsia="zh-CN"/>
        </w:rPr>
        <w:t>的</w:t>
      </w:r>
      <w:r>
        <w:rPr>
          <w:rFonts w:hint="eastAsia" w:ascii="宋体" w:hAnsi="宋体" w:cs="微软雅黑"/>
          <w:color w:val="222222"/>
          <w:sz w:val="28"/>
          <w:szCs w:val="28"/>
          <w:shd w:val="clear" w:color="auto" w:fill="FFFFFF"/>
        </w:rPr>
        <w:t>一切费用。</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1.10服务协议：指甲方在交易基准日前以及过渡期内为融资债权的管理和处置的目的与任何中介机构签署的相关协议或合同。</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1.11瑕疵：指融资债权自身存在的影响其回收价值的各种因素，包括但不限于：主体因素、时效因素、融资债权证明文件因素、诉讼效果因素等各种因素。</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1.12风险：指乙方受让融资债权后，由于各种主观、客观原因，导致预期利益不能实现的可能性。</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b/>
          <w:bCs/>
          <w:color w:val="222222"/>
          <w:sz w:val="28"/>
          <w:szCs w:val="28"/>
          <w:shd w:val="clear" w:color="auto" w:fill="FFFFFF"/>
        </w:rPr>
        <w:t>　　第二条 瑕疵和风险揭示</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w:t>
      </w:r>
      <w:r>
        <w:rPr>
          <w:rFonts w:hint="eastAsia" w:ascii="宋体" w:hAnsi="宋体" w:cs="微软雅黑"/>
          <w:b/>
          <w:color w:val="222222"/>
          <w:sz w:val="28"/>
          <w:szCs w:val="28"/>
          <w:shd w:val="clear" w:color="auto" w:fill="FFFFFF"/>
        </w:rPr>
        <w:t>乙方已被告知仔细审阅本协议的条款，并在全面理解全部协议条款内容后，经独立慎重判断作出签署本协议的决定，乙方对融资债权可能存在的瑕疵或风险完全理解并予以认可，同意按照现状受让融资债权，乙方不得以此为由要求甲方返还转让价款或承担赔偿责任。乙方同时承诺，其从甲方处受让债权后将该等债权再行转让给第三方的，将与第三方明确书面约定第三方不得以任何形式对甲方进行追索。</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b/>
          <w:bCs/>
          <w:color w:val="222222"/>
          <w:sz w:val="28"/>
          <w:szCs w:val="28"/>
          <w:shd w:val="clear" w:color="auto" w:fill="FFFFFF"/>
        </w:rPr>
        <w:t>　　第三条 融资债权金额</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截至基准日，融资债权本金余额为人民币本金</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元，对应利息人民币</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元，诉讼相关费用人民币</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元；融资债权的具体情况详见本协议附件一《债权明细表》。</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b/>
          <w:bCs/>
          <w:color w:val="222222"/>
          <w:sz w:val="28"/>
          <w:szCs w:val="28"/>
          <w:shd w:val="clear" w:color="auto" w:fill="FFFFFF"/>
        </w:rPr>
        <w:t>　　第四条 融资债权转让</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甲方同意按照本协议约定的条件，向乙方转让融资债权；乙方同意按照本协议约定的条件，受让融资债权。在遵守本协议条款和交割条件的前提下，交割后，甲方将自基准日起的融资债权的权利、权益和利益均转让给乙方。</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　第五条 风险转移</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交割后，乙方应独立承担该等融资债权于基准日后发生或可能发生的任何已知或未知的损失、损害、风险或责任。基于乙方已对受让债权状况实施尽职调查，知悉上述融资的全部情况以及风险情况，乙方对此条款已知悉并完全同意按本协议确定的价格及其他交易条件受让债权，债权转让完成后，乙方自行承担风险。</w:t>
      </w:r>
    </w:p>
    <w:p>
      <w:pPr>
        <w:pStyle w:val="8"/>
        <w:widowControl/>
        <w:spacing w:before="0" w:beforeAutospacing="0" w:after="0" w:afterAutospacing="0" w:line="300" w:lineRule="atLeast"/>
        <w:ind w:right="200" w:firstLine="555"/>
        <w:jc w:val="both"/>
        <w:rPr>
          <w:rFonts w:ascii="宋体" w:hAnsi="宋体" w:cs="微软雅黑"/>
          <w:b/>
          <w:bCs/>
          <w:color w:val="222222"/>
          <w:sz w:val="28"/>
          <w:szCs w:val="28"/>
          <w:shd w:val="clear" w:color="auto" w:fill="FFFFFF"/>
        </w:rPr>
      </w:pPr>
      <w:r>
        <w:rPr>
          <w:rFonts w:hint="eastAsia" w:ascii="宋体" w:hAnsi="宋体" w:cs="微软雅黑"/>
          <w:b/>
          <w:bCs/>
          <w:color w:val="222222"/>
          <w:sz w:val="28"/>
          <w:szCs w:val="28"/>
          <w:shd w:val="clear" w:color="auto" w:fill="FFFFFF"/>
        </w:rPr>
        <w:t>第六条 转让价款、其他费用及支付</w:t>
      </w:r>
    </w:p>
    <w:p>
      <w:pPr>
        <w:pStyle w:val="8"/>
        <w:widowControl/>
        <w:spacing w:before="0" w:beforeAutospacing="0" w:after="0" w:afterAutospacing="0" w:line="300" w:lineRule="atLeast"/>
        <w:ind w:right="200" w:firstLine="555"/>
        <w:jc w:val="both"/>
        <w:rPr>
          <w:rFonts w:ascii="宋体" w:hAnsi="宋体"/>
          <w:sz w:val="28"/>
          <w:szCs w:val="28"/>
        </w:rPr>
      </w:pPr>
      <w:r>
        <w:rPr>
          <w:rFonts w:hint="eastAsia" w:ascii="宋体" w:hAnsi="宋体" w:cs="微软雅黑"/>
          <w:color w:val="222222"/>
          <w:sz w:val="28"/>
          <w:szCs w:val="28"/>
          <w:shd w:val="clear" w:color="auto" w:fill="FFFFFF"/>
        </w:rPr>
        <w:t xml:space="preserve"> 6.1 转让价款</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乙方确认，其因受让融资债权而需按照本条约定向甲方支付的转让价款为人民币</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（小写：￥</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shd w:val="clear" w:color="auto" w:fill="FFFFFF"/>
        </w:rPr>
        <w:t>元)。</w:t>
      </w:r>
    </w:p>
    <w:p>
      <w:pPr>
        <w:pStyle w:val="8"/>
        <w:widowControl/>
        <w:spacing w:before="0" w:beforeAutospacing="0" w:after="0" w:afterAutospacing="0" w:line="300" w:lineRule="atLeast"/>
        <w:ind w:right="200"/>
        <w:jc w:val="both"/>
        <w:rPr>
          <w:rFonts w:ascii="宋体" w:hAnsi="宋体"/>
          <w:sz w:val="28"/>
          <w:szCs w:val="28"/>
          <w:highlight w:val="yellow"/>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　乙方</w:t>
      </w:r>
      <w:r>
        <w:rPr>
          <w:rFonts w:hint="eastAsia" w:ascii="宋体" w:hAnsi="宋体" w:cs="微软雅黑"/>
          <w:b/>
          <w:bCs/>
          <w:color w:val="222222"/>
          <w:sz w:val="28"/>
          <w:szCs w:val="28"/>
          <w:shd w:val="clear" w:color="auto" w:fill="FFFFFF"/>
          <w:lang w:val="en-US" w:eastAsia="zh-CN"/>
        </w:rPr>
        <w:t>需</w:t>
      </w:r>
      <w:r>
        <w:rPr>
          <w:rFonts w:hint="eastAsia" w:ascii="宋体" w:hAnsi="宋体" w:cs="微软雅黑"/>
          <w:b/>
          <w:bCs/>
          <w:color w:val="222222"/>
          <w:sz w:val="28"/>
          <w:szCs w:val="28"/>
          <w:highlight w:val="none"/>
          <w:shd w:val="clear" w:color="auto" w:fill="FFFFFF"/>
        </w:rPr>
        <w:t>采取一次性付款的方式向甲方支付转让价款，乙方应在本协议生效之日</w:t>
      </w:r>
      <w:r>
        <w:rPr>
          <w:rFonts w:hint="eastAsia" w:ascii="宋体" w:hAnsi="宋体" w:cs="微软雅黑"/>
          <w:b/>
          <w:bCs/>
          <w:color w:val="222222"/>
          <w:sz w:val="28"/>
          <w:szCs w:val="28"/>
          <w:highlight w:val="none"/>
          <w:shd w:val="clear" w:color="auto" w:fill="FFFFFF"/>
          <w:lang w:val="en-US" w:eastAsia="zh-CN"/>
        </w:rPr>
        <w:t>后</w:t>
      </w:r>
      <w:r>
        <w:rPr>
          <w:rFonts w:hint="eastAsia" w:ascii="宋体" w:hAnsi="宋体" w:cs="微软雅黑"/>
          <w:b/>
          <w:bCs/>
          <w:color w:val="222222"/>
          <w:sz w:val="28"/>
          <w:szCs w:val="28"/>
          <w:highlight w:val="none"/>
          <w:u w:val="single"/>
          <w:shd w:val="clear" w:color="auto" w:fill="FFFFFF"/>
          <w:lang w:val="en-US" w:eastAsia="zh-CN"/>
        </w:rPr>
        <w:t>3</w:t>
      </w:r>
      <w:r>
        <w:rPr>
          <w:rFonts w:hint="eastAsia" w:ascii="宋体" w:hAnsi="宋体" w:cs="微软雅黑"/>
          <w:b/>
          <w:bCs/>
          <w:color w:val="222222"/>
          <w:sz w:val="28"/>
          <w:szCs w:val="28"/>
          <w:highlight w:val="none"/>
          <w:shd w:val="clear" w:color="auto" w:fill="FFFFFF"/>
          <w:lang w:val="en-US" w:eastAsia="zh-CN"/>
        </w:rPr>
        <w:t>天内</w:t>
      </w:r>
      <w:r>
        <w:rPr>
          <w:rFonts w:hint="eastAsia" w:ascii="宋体" w:hAnsi="宋体" w:cs="微软雅黑"/>
          <w:b/>
          <w:bCs/>
          <w:color w:val="222222"/>
          <w:sz w:val="28"/>
          <w:szCs w:val="28"/>
          <w:highlight w:val="none"/>
          <w:shd w:val="clear" w:color="auto" w:fill="FFFFFF"/>
        </w:rPr>
        <w:t>向甲方支付完成全部转让价款。</w:t>
      </w:r>
    </w:p>
    <w:p>
      <w:pPr>
        <w:pStyle w:val="8"/>
        <w:widowControl/>
        <w:spacing w:before="0" w:beforeAutospacing="0" w:after="0" w:afterAutospacing="0" w:line="300" w:lineRule="atLeast"/>
        <w:ind w:right="200"/>
        <w:jc w:val="both"/>
        <w:rPr>
          <w:rFonts w:ascii="宋体" w:hAnsi="宋体"/>
          <w:sz w:val="28"/>
          <w:szCs w:val="28"/>
          <w:highlight w:val="none"/>
        </w:rPr>
      </w:pPr>
      <w:r>
        <w:rPr>
          <w:rFonts w:hint="eastAsia" w:ascii="宋体" w:hAnsi="宋体" w:cs="微软雅黑"/>
          <w:color w:val="222222"/>
          <w:sz w:val="28"/>
          <w:szCs w:val="28"/>
          <w:highlight w:val="none"/>
          <w:shd w:val="clear" w:color="auto" w:fill="FFFFFF"/>
        </w:rPr>
        <w:t>　　6.2 付款账号</w:t>
      </w:r>
    </w:p>
    <w:p>
      <w:pPr>
        <w:pStyle w:val="8"/>
        <w:widowControl/>
        <w:spacing w:before="0" w:beforeAutospacing="0" w:after="0" w:afterAutospacing="0" w:line="300" w:lineRule="atLeast"/>
        <w:ind w:right="200"/>
        <w:jc w:val="both"/>
        <w:rPr>
          <w:rFonts w:ascii="宋体" w:hAnsi="宋体"/>
          <w:sz w:val="28"/>
          <w:szCs w:val="28"/>
          <w:highlight w:val="none"/>
        </w:rPr>
      </w:pPr>
      <w:r>
        <w:rPr>
          <w:rFonts w:hint="eastAsia" w:ascii="宋体" w:hAnsi="宋体" w:cs="微软雅黑"/>
          <w:color w:val="222222"/>
          <w:sz w:val="28"/>
          <w:szCs w:val="28"/>
          <w:highlight w:val="none"/>
          <w:shd w:val="clear" w:color="auto" w:fill="FFFFFF"/>
        </w:rPr>
        <w:t>　　</w:t>
      </w:r>
      <w:r>
        <w:rPr>
          <w:rFonts w:hint="eastAsia" w:ascii="宋体" w:hAnsi="宋体" w:cs="微软雅黑"/>
          <w:b/>
          <w:bCs/>
          <w:color w:val="222222"/>
          <w:sz w:val="28"/>
          <w:szCs w:val="28"/>
          <w:highlight w:val="none"/>
          <w:shd w:val="clear" w:color="auto" w:fill="FFFFFF"/>
        </w:rPr>
        <w:t>乙方</w:t>
      </w:r>
      <w:r>
        <w:rPr>
          <w:rFonts w:hint="eastAsia" w:ascii="宋体" w:hAnsi="宋体" w:cs="微软雅黑"/>
          <w:b/>
          <w:bCs/>
          <w:color w:val="222222"/>
          <w:sz w:val="28"/>
          <w:szCs w:val="28"/>
          <w:highlight w:val="none"/>
          <w:shd w:val="clear" w:color="auto" w:fill="FFFFFF"/>
          <w:lang w:val="en-US" w:eastAsia="zh-CN"/>
        </w:rPr>
        <w:t>或其指定的第三方</w:t>
      </w:r>
      <w:r>
        <w:rPr>
          <w:rFonts w:hint="eastAsia" w:ascii="宋体" w:hAnsi="宋体" w:cs="微软雅黑"/>
          <w:color w:val="222222"/>
          <w:sz w:val="28"/>
          <w:szCs w:val="28"/>
          <w:highlight w:val="none"/>
          <w:shd w:val="clear" w:color="auto" w:fill="FFFFFF"/>
          <w:lang w:val="en-US" w:eastAsia="zh-CN"/>
        </w:rPr>
        <w:t>将</w:t>
      </w:r>
      <w:r>
        <w:rPr>
          <w:rFonts w:hint="eastAsia" w:ascii="宋体" w:hAnsi="宋体" w:cs="微软雅黑"/>
          <w:color w:val="222222"/>
          <w:sz w:val="28"/>
          <w:szCs w:val="28"/>
          <w:highlight w:val="none"/>
          <w:shd w:val="clear" w:color="auto" w:fill="FFFFFF"/>
        </w:rPr>
        <w:t>本协议项下应支付的全部款项以汇款形式划付至甲方指定的下列账户：</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highlight w:val="none"/>
          <w:shd w:val="clear" w:color="auto" w:fill="FFFFFF"/>
          <w:lang w:val="en-US" w:eastAsia="zh-CN"/>
        </w:rPr>
      </w:pPr>
      <w:r>
        <w:rPr>
          <w:rFonts w:hint="eastAsia" w:ascii="宋体" w:hAnsi="宋体" w:cs="微软雅黑"/>
          <w:color w:val="222222"/>
          <w:sz w:val="28"/>
          <w:szCs w:val="28"/>
          <w:highlight w:val="none"/>
          <w:shd w:val="clear" w:color="auto" w:fill="FFFFFF"/>
        </w:rPr>
        <w:t>户 名：</w:t>
      </w:r>
      <w:r>
        <w:rPr>
          <w:rFonts w:hint="eastAsia" w:ascii="宋体" w:hAnsi="宋体" w:cs="微软雅黑"/>
          <w:color w:val="222222"/>
          <w:sz w:val="28"/>
          <w:szCs w:val="28"/>
          <w:highlight w:val="none"/>
          <w:u w:val="single"/>
          <w:shd w:val="clear" w:color="auto" w:fill="FFFFFF"/>
        </w:rPr>
        <w:t>深圳宝安桂银村镇银行股份有限公司</w:t>
      </w:r>
      <w:r>
        <w:rPr>
          <w:rFonts w:hint="eastAsia" w:ascii="宋体" w:hAnsi="宋体" w:cs="微软雅黑"/>
          <w:color w:val="222222"/>
          <w:sz w:val="28"/>
          <w:szCs w:val="28"/>
          <w:highlight w:val="none"/>
          <w:u w:val="single"/>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ascii="宋体" w:hAnsi="宋体"/>
          <w:sz w:val="28"/>
          <w:szCs w:val="28"/>
          <w:highlight w:val="none"/>
        </w:rPr>
      </w:pPr>
      <w:r>
        <w:rPr>
          <w:rFonts w:hint="eastAsia" w:ascii="宋体" w:hAnsi="宋体" w:cs="微软雅黑"/>
          <w:color w:val="222222"/>
          <w:sz w:val="28"/>
          <w:szCs w:val="28"/>
          <w:highlight w:val="none"/>
          <w:shd w:val="clear" w:color="auto" w:fill="FFFFFF"/>
        </w:rPr>
        <w:t>开户银行：</w:t>
      </w:r>
      <w:r>
        <w:rPr>
          <w:rFonts w:hint="eastAsia" w:ascii="宋体" w:hAnsi="宋体" w:cs="微软雅黑"/>
          <w:color w:val="222222"/>
          <w:sz w:val="28"/>
          <w:szCs w:val="28"/>
          <w:highlight w:val="none"/>
          <w:u w:val="single"/>
          <w:shd w:val="clear" w:color="auto" w:fill="FFFFFF"/>
        </w:rPr>
        <w:t>深圳宝安桂银村镇银行股份有限公司营业部</w:t>
      </w:r>
    </w:p>
    <w:p>
      <w:pPr>
        <w:pStyle w:val="8"/>
        <w:widowControl/>
        <w:spacing w:before="0" w:beforeAutospacing="0" w:after="0" w:afterAutospacing="0" w:line="300" w:lineRule="atLeast"/>
        <w:ind w:right="200"/>
        <w:jc w:val="both"/>
        <w:rPr>
          <w:rFonts w:hint="default" w:ascii="宋体" w:hAnsi="宋体" w:eastAsia="宋体"/>
          <w:sz w:val="28"/>
          <w:szCs w:val="28"/>
          <w:highlight w:val="none"/>
          <w:lang w:val="en-US" w:eastAsia="zh-CN"/>
        </w:rPr>
      </w:pPr>
      <w:r>
        <w:rPr>
          <w:rFonts w:hint="eastAsia" w:ascii="宋体" w:hAnsi="宋体" w:cs="微软雅黑"/>
          <w:color w:val="222222"/>
          <w:sz w:val="28"/>
          <w:szCs w:val="28"/>
          <w:highlight w:val="none"/>
          <w:shd w:val="clear" w:color="auto" w:fill="FFFFFF"/>
        </w:rPr>
        <w:t>　　账 号：</w:t>
      </w:r>
      <w:r>
        <w:rPr>
          <w:rFonts w:hint="eastAsia" w:ascii="宋体" w:hAnsi="宋体" w:cs="微软雅黑"/>
          <w:color w:val="222222"/>
          <w:sz w:val="28"/>
          <w:szCs w:val="28"/>
          <w:highlight w:val="none"/>
          <w:u w:val="single"/>
          <w:shd w:val="clear" w:color="auto" w:fill="FFFFFF"/>
        </w:rPr>
        <w:t>660000001897100045</w:t>
      </w:r>
      <w:r>
        <w:rPr>
          <w:rFonts w:hint="eastAsia" w:ascii="宋体" w:hAnsi="宋体" w:cs="微软雅黑"/>
          <w:color w:val="222222"/>
          <w:sz w:val="28"/>
          <w:szCs w:val="28"/>
          <w:highlight w:val="none"/>
          <w:u w:val="single"/>
          <w:shd w:val="clear" w:color="auto" w:fill="FFFFFF"/>
          <w:lang w:val="en-US" w:eastAsia="zh-CN"/>
        </w:rPr>
        <w:t xml:space="preserve">                      </w:t>
      </w:r>
    </w:p>
    <w:p>
      <w:pPr>
        <w:pStyle w:val="8"/>
        <w:widowControl/>
        <w:spacing w:before="0" w:beforeAutospacing="0" w:after="0" w:afterAutospacing="0" w:line="300" w:lineRule="atLeast"/>
        <w:ind w:right="200"/>
        <w:jc w:val="both"/>
        <w:rPr>
          <w:rFonts w:ascii="宋体" w:hAnsi="宋体"/>
          <w:sz w:val="28"/>
          <w:szCs w:val="28"/>
          <w:highlight w:val="none"/>
        </w:rPr>
      </w:pPr>
      <w:r>
        <w:rPr>
          <w:rFonts w:hint="eastAsia" w:ascii="宋体" w:hAnsi="宋体" w:cs="微软雅黑"/>
          <w:color w:val="222222"/>
          <w:sz w:val="28"/>
          <w:szCs w:val="28"/>
          <w:highlight w:val="none"/>
          <w:shd w:val="clear" w:color="auto" w:fill="FFFFFF"/>
        </w:rPr>
        <w:t>　　乙方支付的款项金额均以甲方开户银行确认的实际到账金额为准，与付款、结汇有关的费用均由乙方承担，乙方实际支付的款项有欠付时，</w:t>
      </w:r>
      <w:r>
        <w:rPr>
          <w:rFonts w:hint="eastAsia" w:ascii="宋体" w:hAnsi="宋体" w:cs="微软雅黑"/>
          <w:color w:val="auto"/>
          <w:sz w:val="28"/>
          <w:szCs w:val="28"/>
          <w:highlight w:val="none"/>
          <w:shd w:val="clear" w:color="auto" w:fill="FFFFFF"/>
        </w:rPr>
        <w:t>乙方至迟应在交割日补清欠付款项，</w:t>
      </w:r>
      <w:r>
        <w:rPr>
          <w:rFonts w:hint="eastAsia" w:ascii="宋体" w:hAnsi="宋体" w:cs="微软雅黑"/>
          <w:color w:val="222222"/>
          <w:sz w:val="28"/>
          <w:szCs w:val="28"/>
          <w:highlight w:val="none"/>
          <w:shd w:val="clear" w:color="auto" w:fill="FFFFFF"/>
        </w:rPr>
        <w:t>否则甲方有权选择推迟交割日至乙方补清全部欠款之日。</w:t>
      </w:r>
    </w:p>
    <w:p>
      <w:pPr>
        <w:pStyle w:val="8"/>
        <w:widowControl/>
        <w:spacing w:before="0" w:beforeAutospacing="0" w:after="0" w:afterAutospacing="0" w:line="300" w:lineRule="atLeast"/>
        <w:ind w:right="200" w:firstLine="555"/>
        <w:jc w:val="both"/>
        <w:rPr>
          <w:rFonts w:ascii="宋体" w:hAnsi="宋体" w:cs="微软雅黑"/>
          <w:b/>
          <w:bCs/>
          <w:color w:val="222222"/>
          <w:sz w:val="28"/>
          <w:szCs w:val="28"/>
          <w:highlight w:val="none"/>
          <w:shd w:val="clear" w:color="auto" w:fill="FFFFFF"/>
        </w:rPr>
      </w:pPr>
      <w:r>
        <w:rPr>
          <w:rFonts w:hint="eastAsia" w:ascii="宋体" w:hAnsi="宋体" w:cs="微软雅黑"/>
          <w:b/>
          <w:bCs/>
          <w:color w:val="222222"/>
          <w:sz w:val="28"/>
          <w:szCs w:val="28"/>
          <w:highlight w:val="none"/>
          <w:shd w:val="clear" w:color="auto" w:fill="FFFFFF"/>
        </w:rPr>
        <w:t xml:space="preserve">第七条 融资债权的交割 </w:t>
      </w:r>
    </w:p>
    <w:p>
      <w:pPr>
        <w:pStyle w:val="8"/>
        <w:widowControl/>
        <w:spacing w:before="0" w:beforeAutospacing="0" w:after="0" w:afterAutospacing="0" w:line="300" w:lineRule="atLeast"/>
        <w:ind w:right="200" w:firstLine="555"/>
        <w:jc w:val="both"/>
        <w:rPr>
          <w:rFonts w:ascii="宋体" w:hAnsi="宋体"/>
          <w:sz w:val="28"/>
          <w:szCs w:val="28"/>
          <w:highlight w:val="none"/>
        </w:rPr>
      </w:pPr>
      <w:r>
        <w:rPr>
          <w:rFonts w:hint="eastAsia" w:ascii="宋体" w:hAnsi="宋体" w:cs="微软雅黑"/>
          <w:color w:val="222222"/>
          <w:sz w:val="28"/>
          <w:szCs w:val="28"/>
          <w:highlight w:val="none"/>
          <w:shd w:val="clear" w:color="auto" w:fill="FFFFFF"/>
        </w:rPr>
        <w:t>7.1 交割日的确定</w:t>
      </w:r>
    </w:p>
    <w:p>
      <w:pPr>
        <w:pStyle w:val="8"/>
        <w:widowControl/>
        <w:spacing w:before="0" w:beforeAutospacing="0" w:after="0" w:afterAutospacing="0" w:line="300" w:lineRule="atLeast"/>
        <w:ind w:right="200"/>
        <w:jc w:val="both"/>
        <w:rPr>
          <w:rFonts w:hint="eastAsia" w:ascii="宋体" w:hAnsi="宋体" w:eastAsia="宋体"/>
          <w:sz w:val="28"/>
          <w:szCs w:val="28"/>
          <w:highlight w:val="none"/>
          <w:lang w:eastAsia="zh-CN"/>
        </w:rPr>
      </w:pPr>
      <w:r>
        <w:rPr>
          <w:rFonts w:hint="eastAsia" w:ascii="宋体" w:hAnsi="宋体" w:cs="微软雅黑"/>
          <w:color w:val="222222"/>
          <w:sz w:val="28"/>
          <w:szCs w:val="28"/>
          <w:highlight w:val="none"/>
          <w:shd w:val="clear" w:color="auto" w:fill="FFFFFF"/>
        </w:rPr>
        <w:t>　　7.1.1 甲乙双方一致确认，第7.2款约定的交割条件全部成就后的当日为交割日</w:t>
      </w:r>
      <w:r>
        <w:rPr>
          <w:rFonts w:hint="eastAsia" w:ascii="宋体" w:hAnsi="宋体" w:cs="微软雅黑"/>
          <w:color w:val="222222"/>
          <w:sz w:val="28"/>
          <w:szCs w:val="28"/>
          <w:highlight w:val="none"/>
          <w:shd w:val="clear" w:color="auto" w:fill="FFFFFF"/>
          <w:lang w:eastAsia="zh-CN"/>
        </w:rPr>
        <w:t>。</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7.1.2 甲方有权在第7.2款规定的交割条件成就后，单方指定一个早于第7.1.1款约定日期的交割日，但应当提前书面</w:t>
      </w:r>
      <w:r>
        <w:fldChar w:fldCharType="begin"/>
      </w:r>
      <w:r>
        <w:instrText xml:space="preserve"> HYPERLINK "https://www.xuexila.com/fanwen/tongzhi/" \t "https://www.xuexila.com/fwn/contract/zhuanrang/_blank" </w:instrText>
      </w:r>
      <w:r>
        <w:fldChar w:fldCharType="separate"/>
      </w:r>
      <w:r>
        <w:rPr>
          <w:rFonts w:hint="eastAsia" w:ascii="宋体" w:hAnsi="宋体" w:cs="微软雅黑"/>
          <w:color w:val="222222"/>
          <w:sz w:val="28"/>
          <w:szCs w:val="28"/>
          <w:shd w:val="clear" w:color="auto" w:fill="FFFFFF"/>
        </w:rPr>
        <w:t>通知</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乙方。</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7.2 交割条件</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在符合下述全部条件的前提下，双方应进行融资债权的交割：</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7.2.1 甲方已经足额收到乙方按照第6.1款约定的全部转让价款，以及第</w:t>
      </w:r>
      <w:r>
        <w:rPr>
          <w:rFonts w:hint="eastAsia" w:ascii="宋体" w:hAnsi="宋体" w:cs="微软雅黑"/>
          <w:color w:val="222222"/>
          <w:sz w:val="28"/>
          <w:szCs w:val="28"/>
          <w:shd w:val="clear" w:color="auto" w:fill="FFFFFF"/>
          <w:lang w:val="en-US" w:eastAsia="zh-CN"/>
        </w:rPr>
        <w:t>10</w:t>
      </w:r>
      <w:r>
        <w:rPr>
          <w:rFonts w:hint="eastAsia" w:ascii="宋体" w:hAnsi="宋体" w:cs="微软雅黑"/>
          <w:color w:val="222222"/>
          <w:sz w:val="28"/>
          <w:szCs w:val="28"/>
          <w:shd w:val="clear" w:color="auto" w:fill="FFFFFF"/>
        </w:rPr>
        <w:t>.2款约定的违约金等全部款项。</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7.2.2 截至交割日，乙方已经履行并继续履行其在本协议项下约定的交割前的全部承诺或约定。</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7.2.3截至交割日，乙方在本协议项下所作的声明和保证在交割日是真实准确的，如同该等声明和保证系于交割日作出的一样。</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7.3 融资债权的交割及融资债权证明文件的移交</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7.3.1 双方确认，在交割日，融资债权按照交割日的现状一次性地从甲方转移至乙方。</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7.3.2在交割日后</w:t>
      </w:r>
      <w:r>
        <w:rPr>
          <w:rFonts w:hint="eastAsia" w:ascii="宋体" w:hAnsi="宋体" w:cs="微软雅黑"/>
          <w:color w:val="222222"/>
          <w:sz w:val="28"/>
          <w:szCs w:val="28"/>
          <w:u w:val="single"/>
          <w:shd w:val="clear" w:color="auto" w:fill="FFFFFF"/>
        </w:rPr>
        <w:t>15</w:t>
      </w:r>
      <w:r>
        <w:rPr>
          <w:rFonts w:hint="eastAsia" w:ascii="宋体" w:hAnsi="宋体" w:cs="微软雅黑"/>
          <w:color w:val="222222"/>
          <w:sz w:val="28"/>
          <w:szCs w:val="28"/>
          <w:shd w:val="clear" w:color="auto" w:fill="FFFFFF"/>
        </w:rPr>
        <w:t>个工作日内，甲乙双方对债权文件进行文件交接。乙方在对甲方移交的融资债权证明文件核对无误后，应向甲方出具融资债权证明文件</w:t>
      </w:r>
      <w:r>
        <w:fldChar w:fldCharType="begin"/>
      </w:r>
      <w:r>
        <w:instrText xml:space="preserve"> HYPERLINK "https://www.xuexila.com/fanwen/shouju/" \t "https://www.xuexila.com/fwn/contract/zhuanrang/_blank" </w:instrText>
      </w:r>
      <w:r>
        <w:fldChar w:fldCharType="separate"/>
      </w:r>
      <w:r>
        <w:rPr>
          <w:rFonts w:hint="eastAsia" w:ascii="宋体" w:hAnsi="宋体" w:cs="微软雅黑"/>
          <w:color w:val="222222"/>
          <w:sz w:val="28"/>
          <w:szCs w:val="28"/>
          <w:shd w:val="clear" w:color="auto" w:fill="FFFFFF"/>
        </w:rPr>
        <w:t>收据</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，确认其已收到相应的融资债权证明文件。该收据一经签署并交付，即无条件地证明甲方在本协议项下的文件(包括但不限于融资债权证明文件)交付义务已履行完毕。</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7.3.3 交割日后，乙方可依照法律、</w:t>
      </w:r>
      <w:r>
        <w:fldChar w:fldCharType="begin"/>
      </w:r>
      <w:r>
        <w:instrText xml:space="preserve"> HYPERLINK "https://www.xuexila.com/lunwen/law/xingzhengfa/" \t "https://www.xuexila.com/fwn/contract/zhuanrang/_blank" </w:instrText>
      </w:r>
      <w:r>
        <w:fldChar w:fldCharType="separate"/>
      </w:r>
      <w:r>
        <w:rPr>
          <w:rFonts w:hint="eastAsia" w:ascii="宋体" w:hAnsi="宋体" w:cs="微软雅黑"/>
          <w:color w:val="222222"/>
          <w:sz w:val="28"/>
          <w:szCs w:val="28"/>
          <w:shd w:val="clear" w:color="auto" w:fill="FFFFFF"/>
        </w:rPr>
        <w:t>行政法</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规规定对融资债权涉及的债务人、担保人行使债权人的一切权利，并自行承担融资债权处置过程中可能发生的任何费用、责任、风险和损失。</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7.4 交割后的合作</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7.4.1 甲乙双方应在融资债权</w:t>
      </w:r>
      <w:r>
        <w:rPr>
          <w:rFonts w:hint="eastAsia" w:ascii="宋体" w:hAnsi="宋体" w:cs="微软雅黑"/>
          <w:color w:val="222222"/>
          <w:sz w:val="28"/>
          <w:szCs w:val="28"/>
          <w:shd w:val="clear" w:color="auto" w:fill="FFFFFF"/>
          <w:lang w:val="en-US" w:eastAsia="zh-CN"/>
        </w:rPr>
        <w:t>及证明文件</w:t>
      </w:r>
      <w:r>
        <w:rPr>
          <w:rFonts w:hint="eastAsia" w:ascii="宋体" w:hAnsi="宋体" w:cs="微软雅黑"/>
          <w:color w:val="222222"/>
          <w:sz w:val="28"/>
          <w:szCs w:val="28"/>
          <w:shd w:val="clear" w:color="auto" w:fill="FFFFFF"/>
        </w:rPr>
        <w:t xml:space="preserve">全部交割后 </w:t>
      </w:r>
      <w:r>
        <w:rPr>
          <w:rFonts w:hint="eastAsia" w:ascii="宋体" w:hAnsi="宋体" w:cs="微软雅黑"/>
          <w:color w:val="222222"/>
          <w:sz w:val="28"/>
          <w:szCs w:val="28"/>
          <w:u w:val="single"/>
          <w:shd w:val="clear" w:color="auto" w:fill="FFFFFF"/>
        </w:rPr>
        <w:t>10</w:t>
      </w:r>
      <w:r>
        <w:rPr>
          <w:rFonts w:hint="eastAsia" w:ascii="宋体" w:hAnsi="宋体" w:cs="微软雅黑"/>
          <w:color w:val="222222"/>
          <w:sz w:val="28"/>
          <w:szCs w:val="28"/>
          <w:shd w:val="clear" w:color="auto" w:fill="FFFFFF"/>
        </w:rPr>
        <w:t>个工作日内，以登报（在全国或者省级有影响的报纸上发布债权转让通知）方式将融资债权转让给乙方的事实通知债务人、担保人，登报费用由乙方承担。</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7.4.2 融资债权项下涉及的抵(质)押资产，自交割日起，甲方就该等抵(质)押资产依法享有的权益转移至乙方，乙方负责办理权属变更手续(如有)，甲方予以必要的配合，因办理权属变更登记所发生的</w:t>
      </w:r>
      <w:r>
        <w:fldChar w:fldCharType="begin"/>
      </w:r>
      <w:r>
        <w:instrText xml:space="preserve"> HYPERLINK "https://www.xuexila.com/lunwen/revenue/shuishoulilun/" \t "https://www.xuexila.com/fwn/contract/zhuanrang/_blank" </w:instrText>
      </w:r>
      <w:r>
        <w:fldChar w:fldCharType="separate"/>
      </w:r>
      <w:r>
        <w:rPr>
          <w:rFonts w:hint="eastAsia" w:ascii="宋体" w:hAnsi="宋体" w:cs="微软雅黑"/>
          <w:color w:val="222222"/>
          <w:sz w:val="28"/>
          <w:szCs w:val="28"/>
          <w:shd w:val="clear" w:color="auto" w:fill="FFFFFF"/>
        </w:rPr>
        <w:t>税收</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和行政性收费(含可能需缴纳的土地出让金、罚款等)由乙方承担，乙方逾期受领抵(质)押资产的，需自行承担相应抵(质)押资产在规定期限后毁损、灭失的风险。虽有上述约定，乙方承诺，不以抵(质)押资产可能存在已被查封、不能实际占有控制、已被他人租用、无法办理变更登记、欠缴土地出让金或其他税费等任何情形要求甲方回购转让债权、要求甲方返还转让价款或要求甲方承担赔偿责任。乙方承诺，任何情况下，其将独立承担对该等抵(质)押资产实施占有、控制、处分或办理过户登记时可能出现的风险和责任，放弃就抵(质)押资产提出任何异议或瑕疵的权利(无论基于何种理由)，并自主负担抵(质)押资产项下存在或可能存在的任何应付未付的税费(包括但不限于划拨土地使用权转移时应缴纳的土地出让金等)。</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7.4.3 交割日后，乙方负责办理已转让的融资债权所涉及的诉讼(含执行)主体变更手续，甲方予以必要的配合，但甲方不对是否能够实现变更承担任何责任，乙方亦不得因为不能变更诉讼(含执行)主体而向甲方主张回购该项债权，要求甲方返还转让价款或要求甲方承担赔偿责任。</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7.4.4 除本条另有约定外，甲方在任何时间均无须为履行本条所述协助义务承担任何费用。</w:t>
      </w:r>
    </w:p>
    <w:p>
      <w:pPr>
        <w:pStyle w:val="8"/>
        <w:widowControl/>
        <w:spacing w:before="0" w:beforeAutospacing="0" w:after="0" w:afterAutospacing="0" w:line="300" w:lineRule="atLeast"/>
        <w:ind w:right="200" w:firstLine="555"/>
        <w:jc w:val="both"/>
        <w:rPr>
          <w:rFonts w:ascii="宋体" w:hAnsi="宋体" w:cs="微软雅黑"/>
          <w:b/>
          <w:bCs/>
          <w:color w:val="222222"/>
          <w:sz w:val="28"/>
          <w:szCs w:val="28"/>
          <w:shd w:val="clear" w:color="auto" w:fill="FFFFFF"/>
        </w:rPr>
      </w:pPr>
      <w:r>
        <w:rPr>
          <w:rFonts w:hint="eastAsia" w:ascii="宋体" w:hAnsi="宋体" w:cs="微软雅黑"/>
          <w:b/>
          <w:bCs/>
          <w:color w:val="222222"/>
          <w:sz w:val="28"/>
          <w:szCs w:val="28"/>
          <w:shd w:val="clear" w:color="auto" w:fill="FFFFFF"/>
        </w:rPr>
        <w:t>第八条 声明与保证</w:t>
      </w:r>
    </w:p>
    <w:p>
      <w:pPr>
        <w:pStyle w:val="8"/>
        <w:widowControl/>
        <w:spacing w:before="0" w:beforeAutospacing="0" w:after="0" w:afterAutospacing="0" w:line="300" w:lineRule="atLeast"/>
        <w:ind w:right="200" w:firstLine="555"/>
        <w:jc w:val="both"/>
        <w:rPr>
          <w:rFonts w:ascii="宋体" w:hAnsi="宋体"/>
          <w:sz w:val="28"/>
          <w:szCs w:val="28"/>
        </w:rPr>
      </w:pPr>
      <w:r>
        <w:rPr>
          <w:rFonts w:hint="eastAsia" w:ascii="宋体" w:hAnsi="宋体" w:cs="微软雅黑"/>
          <w:color w:val="222222"/>
          <w:sz w:val="28"/>
          <w:szCs w:val="28"/>
          <w:shd w:val="clear" w:color="auto" w:fill="FFFFFF"/>
        </w:rPr>
        <w:t>8.1甲方的声明和保证</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8.1.1甲方保证具有签署本协议的主体资格，并已获得签署和履行本协议的相应授权或批准。</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8.1.2甲方是融资债权的所有权人，除根据本协议对融资债权进行管理和处置外，甲方未曾将融资债权出售、赠与、转让或信托给任何其他主体。</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8.1.3甲方承诺融资债权真实存在，融资债权本金数额准确，基准日之后，甲方未曾释放融资债权的抵(质)押物、未曾出具同意破产</w:t>
      </w:r>
      <w:r>
        <w:fldChar w:fldCharType="begin"/>
      </w:r>
      <w:r>
        <w:instrText xml:space="preserve"> HYPERLINK "https://www.xuexila.com/fanwen/yijian/" \t "https://www.xuexila.com/fwn/contract/zhuanrang/_blank" </w:instrText>
      </w:r>
      <w:r>
        <w:fldChar w:fldCharType="separate"/>
      </w:r>
      <w:r>
        <w:rPr>
          <w:rFonts w:hint="eastAsia" w:ascii="宋体" w:hAnsi="宋体" w:cs="微软雅黑"/>
          <w:color w:val="222222"/>
          <w:sz w:val="28"/>
          <w:szCs w:val="28"/>
          <w:shd w:val="clear" w:color="auto" w:fill="FFFFFF"/>
        </w:rPr>
        <w:t>意见</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、未曾豁免融资债权。</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 乙方的声明和保证</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8.2.1乙方保证具有签署本协议的主体资格，有权受让融资债权，并已获得签署和履行本协议的相应授权或批准。</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8.2.2乙方保证其为签署、履行本协议而向甲方提供的所有证明、文件、资料和信息，均在提供资料的当日和适用/使用期内是真实、准确和完整的，不存在故意隐瞒和欺骗的情况。</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8.2.3乙方确认，在参与转让活动前已认真审阅了融资债权证明文件，对融资债权的现状进行了审慎的调查，并自行评估了融资债权可收回性，乙方参与转让活动，即视为已经完全接受并知悉融资债权存在或可能存在的所有风险或瑕疵。乙方进一步确认并保证，基于融资债权的特殊性及现状出售的性质，甲方未就本协议项下融资债权担保效力、可回收性或乙方受让融资债权后的预期收益等向乙方作出任何明示或暗示的声明和保证，乙方是在独立判断融资债权法律上的有效性和商业价值后自主作出报价，并独自承担因其判断失误而可能遭受的一切风险。</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8.2.4 乙方同意并保证，乙方不以任何事由要求甲方回购转让的债权，或要求甲方返还转让价款，或要求甲方承担赔偿责任。</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8.2.5乙方保证在融资债权交割后，严格按照相关法律、法规、政策的规定，主张和行使融资债权项下的任何权利，因乙方违法行使权利导致甲方利益受损的，乙方将赔偿甲方的全部损失以及因此所支付的费用。</w:t>
      </w:r>
    </w:p>
    <w:p>
      <w:pPr>
        <w:pStyle w:val="8"/>
        <w:widowControl/>
        <w:spacing w:before="0" w:beforeAutospacing="0" w:after="0" w:afterAutospacing="0" w:line="300" w:lineRule="atLeast"/>
        <w:ind w:right="200" w:firstLine="555"/>
        <w:jc w:val="both"/>
        <w:rPr>
          <w:rFonts w:ascii="宋体" w:hAnsi="宋体" w:cs="微软雅黑"/>
          <w:b/>
          <w:bCs/>
          <w:color w:val="222222"/>
          <w:sz w:val="28"/>
          <w:szCs w:val="28"/>
          <w:shd w:val="clear" w:color="auto" w:fill="FFFFFF"/>
        </w:rPr>
      </w:pPr>
      <w:r>
        <w:rPr>
          <w:rFonts w:hint="eastAsia" w:ascii="宋体" w:hAnsi="宋体" w:cs="微软雅黑"/>
          <w:b/>
          <w:bCs/>
          <w:color w:val="222222"/>
          <w:sz w:val="28"/>
          <w:szCs w:val="28"/>
          <w:shd w:val="clear" w:color="auto" w:fill="FFFFFF"/>
        </w:rPr>
        <w:t>第九条 资格限制条件</w:t>
      </w:r>
    </w:p>
    <w:p>
      <w:pPr>
        <w:pStyle w:val="8"/>
        <w:widowControl/>
        <w:spacing w:before="0" w:beforeAutospacing="0" w:after="0" w:afterAutospacing="0" w:line="300" w:lineRule="atLeast"/>
        <w:ind w:right="200" w:firstLine="555"/>
        <w:jc w:val="both"/>
        <w:rPr>
          <w:rFonts w:ascii="宋体" w:hAnsi="宋体" w:cs="微软雅黑"/>
          <w:bCs/>
          <w:color w:val="222222"/>
          <w:sz w:val="28"/>
          <w:szCs w:val="28"/>
          <w:shd w:val="clear" w:color="auto" w:fill="FFFFFF"/>
        </w:rPr>
      </w:pPr>
      <w:r>
        <w:rPr>
          <w:rFonts w:hint="eastAsia" w:ascii="宋体" w:hAnsi="宋体" w:cs="微软雅黑"/>
          <w:bCs/>
          <w:color w:val="222222"/>
          <w:sz w:val="28"/>
          <w:szCs w:val="28"/>
          <w:shd w:val="clear" w:color="auto" w:fill="FFFFFF"/>
        </w:rPr>
        <w:t>乙方应为具备完全民事行为能力的自然人、法人或其他组织。乙方不能为：转让标的物债务人、担保人及其高管、财务人员；国家公务员、金融监管机构工作人员；参与债权转让工作的律师、会计师、评估师等参与人员及其参与的中介机构；参与处置转让标的物的工作人员及直系亲属；被列入反恐、反洗钱黑名单的人员及其他依据法律法规不得收购的主体。因不符合条件仍隐瞒购买的，乙方自行承担相应的法律责任。</w:t>
      </w:r>
    </w:p>
    <w:p>
      <w:pPr>
        <w:pStyle w:val="8"/>
        <w:widowControl/>
        <w:spacing w:before="0" w:beforeAutospacing="0" w:after="0" w:afterAutospacing="0" w:line="300" w:lineRule="atLeast"/>
        <w:ind w:right="200" w:firstLine="555"/>
        <w:jc w:val="both"/>
        <w:rPr>
          <w:rFonts w:ascii="宋体" w:hAnsi="宋体"/>
          <w:b/>
          <w:bCs/>
          <w:sz w:val="28"/>
          <w:szCs w:val="28"/>
        </w:rPr>
      </w:pPr>
      <w:r>
        <w:rPr>
          <w:rFonts w:hint="eastAsia" w:ascii="宋体" w:hAnsi="宋体" w:cs="微软雅黑"/>
          <w:b/>
          <w:bCs/>
          <w:color w:val="222222"/>
          <w:sz w:val="28"/>
          <w:szCs w:val="28"/>
          <w:shd w:val="clear" w:color="auto" w:fill="FFFFFF"/>
        </w:rPr>
        <w:t>第十条 违约责任</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10.1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直接损失和合理费用损失（包括但不限于守约方为实现权益而支出的诉讼/仲裁费、律师费、鉴定费、</w:t>
      </w:r>
      <w:r>
        <w:rPr>
          <w:rFonts w:hint="eastAsia" w:ascii="宋体" w:hAnsi="宋体" w:cs="微软雅黑"/>
          <w:bCs/>
          <w:color w:val="222222"/>
          <w:sz w:val="28"/>
          <w:szCs w:val="28"/>
          <w:shd w:val="clear" w:color="auto" w:fill="FFFFFF"/>
        </w:rPr>
        <w:t>公证费、保全费、公告费、</w:t>
      </w:r>
      <w:r>
        <w:rPr>
          <w:rFonts w:hint="eastAsia" w:ascii="宋体" w:hAnsi="宋体" w:cs="微软雅黑"/>
          <w:color w:val="222222"/>
          <w:sz w:val="28"/>
          <w:szCs w:val="28"/>
          <w:shd w:val="clear" w:color="auto" w:fill="FFFFFF"/>
        </w:rPr>
        <w:t>执行费、差旅费及其他费用）。</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10.2 乙方违反付款义务，未能按时足额支付相应款项的，甲方有权选择：(a)解除协议，乙方已支付的转让价款不给予退还;(b)要求乙方继续履行协议，对于逾期款项，每逾期一日，乙方还应按应付未付款项的万分之五向甲方支付违约金。</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第十一条 保密</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本协议双方一致同意，除法律法规及监管部门要求的外，任一一方对本协议签署和履行过程中得到的对方的有关资料</w:t>
      </w:r>
      <w:r>
        <w:rPr>
          <w:rFonts w:hint="eastAsia" w:ascii="宋体" w:hAnsi="宋体" w:cs="微软雅黑"/>
          <w:color w:val="222222"/>
          <w:sz w:val="28"/>
          <w:szCs w:val="28"/>
          <w:shd w:val="clear" w:color="auto" w:fill="FFFFFF"/>
          <w:lang w:val="en-US" w:eastAsia="zh-CN"/>
        </w:rPr>
        <w:t>和信息</w:t>
      </w:r>
      <w:r>
        <w:rPr>
          <w:rFonts w:hint="eastAsia" w:ascii="宋体" w:hAnsi="宋体" w:cs="微软雅黑"/>
          <w:color w:val="222222"/>
          <w:sz w:val="28"/>
          <w:szCs w:val="28"/>
          <w:shd w:val="clear" w:color="auto" w:fill="FFFFFF"/>
        </w:rPr>
        <w:t>负有保密义务。保密义务自各方获知相关资料</w:t>
      </w:r>
      <w:r>
        <w:rPr>
          <w:rFonts w:hint="eastAsia" w:ascii="宋体" w:hAnsi="宋体" w:cs="微软雅黑"/>
          <w:color w:val="222222"/>
          <w:sz w:val="28"/>
          <w:szCs w:val="28"/>
          <w:shd w:val="clear" w:color="auto" w:fill="FFFFFF"/>
          <w:lang w:val="en-US" w:eastAsia="zh-CN"/>
        </w:rPr>
        <w:t>和信息</w:t>
      </w:r>
      <w:r>
        <w:rPr>
          <w:rFonts w:hint="eastAsia" w:ascii="宋体" w:hAnsi="宋体" w:cs="微软雅黑"/>
          <w:color w:val="222222"/>
          <w:sz w:val="28"/>
          <w:szCs w:val="28"/>
          <w:shd w:val="clear" w:color="auto" w:fill="FFFFFF"/>
        </w:rPr>
        <w:t>之日起至该等秘密被合法公开之日止</w:t>
      </w:r>
      <w:r>
        <w:rPr>
          <w:rFonts w:hint="eastAsia" w:ascii="宋体" w:hAnsi="宋体" w:cs="微软雅黑"/>
          <w:color w:val="222222"/>
          <w:sz w:val="28"/>
          <w:szCs w:val="28"/>
          <w:shd w:val="clear" w:color="auto" w:fill="FFFFFF"/>
          <w:lang w:eastAsia="zh-CN"/>
        </w:rPr>
        <w:t>，</w:t>
      </w:r>
      <w:r>
        <w:rPr>
          <w:rFonts w:hint="eastAsia" w:ascii="宋体" w:hAnsi="宋体" w:cs="微软雅黑"/>
          <w:color w:val="222222"/>
          <w:sz w:val="28"/>
          <w:szCs w:val="28"/>
          <w:shd w:val="clear" w:color="auto" w:fill="FFFFFF"/>
          <w:lang w:val="en-US" w:eastAsia="zh-CN"/>
        </w:rPr>
        <w:t>不因本协议终止、解除、履行完毕等事由而终止</w:t>
      </w:r>
      <w:r>
        <w:rPr>
          <w:rFonts w:hint="eastAsia" w:ascii="宋体" w:hAnsi="宋体" w:cs="微软雅黑"/>
          <w:color w:val="222222"/>
          <w:sz w:val="28"/>
          <w:szCs w:val="28"/>
          <w:shd w:val="clear" w:color="auto" w:fill="FFFFFF"/>
        </w:rPr>
        <w:t>。</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第十二条 争议解决及法律适用</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xml:space="preserve">　　双方就本协议的解释和履行发生的任何争议，应通过友好协商解决。未能通过友好协商解决的争议，双方选择如下第 </w:t>
      </w:r>
      <w:r>
        <w:rPr>
          <w:rFonts w:hint="eastAsia" w:ascii="宋体" w:hAnsi="宋体" w:cs="微软雅黑"/>
          <w:color w:val="222222"/>
          <w:sz w:val="28"/>
          <w:szCs w:val="28"/>
          <w:u w:val="single"/>
          <w:shd w:val="clear" w:color="auto" w:fill="FFFFFF"/>
        </w:rPr>
        <w:t>12.</w:t>
      </w:r>
      <w:r>
        <w:rPr>
          <w:rFonts w:hint="eastAsia" w:ascii="宋体" w:hAnsi="宋体" w:cs="微软雅黑"/>
          <w:color w:val="222222"/>
          <w:sz w:val="28"/>
          <w:szCs w:val="28"/>
          <w:u w:val="single"/>
          <w:shd w:val="clear" w:color="auto" w:fill="FFFFFF"/>
          <w:lang w:val="en-US" w:eastAsia="zh-CN"/>
        </w:rPr>
        <w:t>2</w:t>
      </w:r>
      <w:r>
        <w:rPr>
          <w:rFonts w:hint="eastAsia" w:ascii="宋体" w:hAnsi="宋体" w:cs="微软雅黑"/>
          <w:color w:val="222222"/>
          <w:sz w:val="28"/>
          <w:szCs w:val="28"/>
          <w:shd w:val="clear" w:color="auto" w:fill="FFFFFF"/>
        </w:rPr>
        <w:t xml:space="preserve"> 种争议解决方式：</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12.1 将争议提交深圳国际仲裁院按其仲裁规则进行仲裁，仲裁裁决是终局的，对双方都有约束力。</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12.2 向甲方所在地的人</w:t>
      </w:r>
      <w:r>
        <w:fldChar w:fldCharType="begin"/>
      </w:r>
      <w:r>
        <w:instrText xml:space="preserve"> HYPERLINK "https://www.xuexila.com/lunwen/law/minfa/" \t "https://www.xuexila.com/fwn/contract/zhuanrang/_blank" </w:instrText>
      </w:r>
      <w:r>
        <w:fldChar w:fldCharType="separate"/>
      </w:r>
      <w:r>
        <w:rPr>
          <w:rFonts w:hint="eastAsia" w:ascii="宋体" w:hAnsi="宋体" w:cs="微软雅黑"/>
          <w:color w:val="222222"/>
          <w:sz w:val="28"/>
          <w:szCs w:val="28"/>
          <w:shd w:val="clear" w:color="auto" w:fill="FFFFFF"/>
        </w:rPr>
        <w:t>民法</w:t>
      </w:r>
      <w:r>
        <w:rPr>
          <w:rFonts w:hint="eastAsia" w:ascii="宋体" w:hAnsi="宋体" w:cs="微软雅黑"/>
          <w:color w:val="222222"/>
          <w:sz w:val="28"/>
          <w:szCs w:val="28"/>
          <w:shd w:val="clear" w:color="auto" w:fill="FFFFFF"/>
        </w:rPr>
        <w:fldChar w:fldCharType="end"/>
      </w:r>
      <w:r>
        <w:rPr>
          <w:rFonts w:hint="eastAsia" w:ascii="宋体" w:hAnsi="宋体" w:cs="微软雅黑"/>
          <w:color w:val="222222"/>
          <w:sz w:val="28"/>
          <w:szCs w:val="28"/>
          <w:shd w:val="clear" w:color="auto" w:fill="FFFFFF"/>
        </w:rPr>
        <w:t>院提起诉讼。</w:t>
      </w:r>
    </w:p>
    <w:p>
      <w:pPr>
        <w:pStyle w:val="8"/>
        <w:widowControl/>
        <w:spacing w:before="0" w:beforeAutospacing="0" w:after="0" w:afterAutospacing="0" w:line="300" w:lineRule="atLeast"/>
        <w:ind w:right="200" w:firstLine="555"/>
        <w:jc w:val="both"/>
        <w:rPr>
          <w:rFonts w:ascii="宋体" w:hAnsi="宋体"/>
          <w:b/>
          <w:bCs/>
          <w:sz w:val="28"/>
          <w:szCs w:val="28"/>
        </w:rPr>
      </w:pPr>
      <w:r>
        <w:rPr>
          <w:rFonts w:hint="eastAsia" w:ascii="宋体" w:hAnsi="宋体" w:cs="微软雅黑"/>
          <w:b/>
          <w:bCs/>
          <w:color w:val="222222"/>
          <w:sz w:val="28"/>
          <w:szCs w:val="28"/>
          <w:shd w:val="clear" w:color="auto" w:fill="FFFFFF"/>
        </w:rPr>
        <w:t>第十三条 不可抗力</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本协议所指不可抗力系指：地震、风暴、水灾、战争、暴乱、国家政策等任何一方无法预见、无法控制和无法避免的情况。遭遇不可抗力的一方应在发生不可抗力事件后的</w:t>
      </w:r>
      <w:r>
        <w:rPr>
          <w:rFonts w:hint="eastAsia" w:ascii="宋体" w:hAnsi="宋体" w:cs="微软雅黑"/>
          <w:color w:val="222222"/>
          <w:sz w:val="28"/>
          <w:szCs w:val="28"/>
          <w:u w:val="single"/>
          <w:shd w:val="clear" w:color="auto" w:fill="FFFFFF"/>
        </w:rPr>
        <w:t xml:space="preserve"> 5</w:t>
      </w:r>
      <w:r>
        <w:rPr>
          <w:rFonts w:hint="eastAsia" w:ascii="宋体" w:hAnsi="宋体" w:cs="微软雅黑"/>
          <w:color w:val="222222"/>
          <w:sz w:val="28"/>
          <w:szCs w:val="28"/>
          <w:shd w:val="clear" w:color="auto" w:fill="FFFFFF"/>
        </w:rPr>
        <w:t>日内书面通知对方，并应尽其最大努力终止不可抗力事件或减少其影响。不可抗力事件结束后，双方应立即磋商以寻求一个公平的解决方法，并应尽所有合理努力以减轻不可抗力的影响。</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　第十四条 通知和通讯</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14.1 本协议项下双方的任何通知均应以微信、电子邮件、专人送达、快递或传真方式递送至甲乙方指定的以下联系方式。</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14.2甲方的联络方法 </w:t>
      </w:r>
    </w:p>
    <w:p>
      <w:pPr>
        <w:pStyle w:val="8"/>
        <w:widowControl/>
        <w:spacing w:before="0" w:beforeAutospacing="0" w:after="0" w:afterAutospacing="0" w:line="300" w:lineRule="atLeast"/>
        <w:ind w:right="200" w:firstLine="555"/>
        <w:jc w:val="both"/>
        <w:rPr>
          <w:rFonts w:hint="default" w:ascii="宋体" w:hAnsi="宋体" w:eastAsia="宋体"/>
          <w:sz w:val="28"/>
          <w:szCs w:val="28"/>
          <w:lang w:val="en-US" w:eastAsia="zh-CN"/>
        </w:rPr>
      </w:pPr>
      <w:r>
        <w:rPr>
          <w:rFonts w:hint="eastAsia" w:ascii="宋体" w:hAnsi="宋体" w:cs="微软雅黑"/>
          <w:color w:val="222222"/>
          <w:sz w:val="28"/>
          <w:szCs w:val="28"/>
          <w:shd w:val="clear" w:color="auto" w:fill="FFFFFF"/>
        </w:rPr>
        <w:t>地 址：</w:t>
      </w:r>
      <w:r>
        <w:rPr>
          <w:rFonts w:hint="eastAsia" w:ascii="宋体" w:hAnsi="宋体" w:cs="微软雅黑"/>
          <w:color w:val="222222"/>
          <w:sz w:val="28"/>
          <w:szCs w:val="28"/>
          <w:shd w:val="clear" w:color="auto" w:fill="FFFFFF"/>
          <w:lang w:val="en-US" w:eastAsia="zh-CN"/>
        </w:rPr>
        <w:t xml:space="preserve"> 深圳市宝安区46区卡罗社区一楼（桂银银行）</w:t>
      </w:r>
    </w:p>
    <w:p>
      <w:pPr>
        <w:pStyle w:val="8"/>
        <w:widowControl/>
        <w:spacing w:before="0" w:beforeAutospacing="0" w:after="0" w:afterAutospacing="0" w:line="300" w:lineRule="atLeast"/>
        <w:ind w:right="200" w:firstLine="555"/>
        <w:jc w:val="both"/>
        <w:rPr>
          <w:rFonts w:hint="eastAsia" w:ascii="宋体" w:hAnsi="宋体" w:eastAsia="宋体" w:cs="微软雅黑"/>
          <w:color w:val="222222"/>
          <w:sz w:val="28"/>
          <w:szCs w:val="28"/>
          <w:shd w:val="clear" w:color="auto" w:fill="FFFFFF"/>
          <w:lang w:eastAsia="zh-CN"/>
        </w:rPr>
      </w:pPr>
      <w:r>
        <w:rPr>
          <w:rFonts w:hint="eastAsia" w:ascii="宋体" w:hAnsi="宋体" w:cs="微软雅黑"/>
          <w:color w:val="222222"/>
          <w:sz w:val="28"/>
          <w:szCs w:val="28"/>
          <w:shd w:val="clear" w:color="auto" w:fill="FFFFFF"/>
        </w:rPr>
        <w:t>邮 编：</w:t>
      </w:r>
      <w:r>
        <w:rPr>
          <w:rFonts w:hint="eastAsia" w:ascii="宋体" w:hAnsi="宋体" w:cs="微软雅黑"/>
          <w:color w:val="222222"/>
          <w:sz w:val="28"/>
          <w:szCs w:val="28"/>
          <w:shd w:val="clear" w:color="auto" w:fill="FFFFFF"/>
          <w:lang w:val="en-US" w:eastAsia="zh-CN"/>
        </w:rPr>
        <w:t xml:space="preserve">518000 </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shd w:val="clear" w:color="auto" w:fill="FFFFFF"/>
          <w:lang w:val="en-US" w:eastAsia="zh-CN"/>
        </w:rPr>
      </w:pPr>
      <w:r>
        <w:rPr>
          <w:rFonts w:hint="eastAsia" w:ascii="宋体" w:hAnsi="宋体" w:cs="微软雅黑"/>
          <w:color w:val="222222"/>
          <w:sz w:val="28"/>
          <w:szCs w:val="28"/>
          <w:shd w:val="clear" w:color="auto" w:fill="FFFFFF"/>
        </w:rPr>
        <w:t xml:space="preserve">电 话： </w:t>
      </w:r>
      <w:r>
        <w:rPr>
          <w:rFonts w:hint="eastAsia" w:ascii="宋体" w:hAnsi="宋体" w:cs="微软雅黑"/>
          <w:color w:val="222222"/>
          <w:sz w:val="28"/>
          <w:szCs w:val="28"/>
          <w:shd w:val="clear" w:color="auto" w:fill="FFFFFF"/>
          <w:lang w:val="en-US" w:eastAsia="zh-CN"/>
        </w:rPr>
        <w:t>13590271850、18320856859</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shd w:val="clear" w:color="auto" w:fill="FFFFFF"/>
          <w:lang w:val="en-US" w:eastAsia="zh-CN"/>
        </w:rPr>
      </w:pPr>
      <w:r>
        <w:rPr>
          <w:rFonts w:hint="eastAsia" w:ascii="宋体" w:hAnsi="宋体" w:cs="微软雅黑"/>
          <w:color w:val="222222"/>
          <w:sz w:val="28"/>
          <w:szCs w:val="28"/>
          <w:shd w:val="clear" w:color="auto" w:fill="FFFFFF"/>
        </w:rPr>
        <w:t>联 系 人：</w:t>
      </w:r>
      <w:r>
        <w:rPr>
          <w:rFonts w:hint="eastAsia" w:ascii="宋体" w:hAnsi="宋体" w:cs="微软雅黑"/>
          <w:color w:val="222222"/>
          <w:sz w:val="28"/>
          <w:szCs w:val="28"/>
          <w:shd w:val="clear" w:color="auto" w:fill="FFFFFF"/>
          <w:lang w:val="en-US" w:eastAsia="zh-CN"/>
        </w:rPr>
        <w:t xml:space="preserve"> 王晓凤、黄伟其</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shd w:val="clear" w:color="auto" w:fill="FFFFFF"/>
          <w:lang w:val="en-US" w:eastAsia="zh-CN"/>
        </w:rPr>
      </w:pPr>
      <w:bookmarkStart w:id="0" w:name="_Hlk73780423"/>
      <w:r>
        <w:rPr>
          <w:rFonts w:hint="eastAsia" w:ascii="宋体" w:hAnsi="宋体" w:cs="微软雅黑"/>
          <w:color w:val="222222"/>
          <w:sz w:val="28"/>
          <w:szCs w:val="28"/>
          <w:shd w:val="clear" w:color="auto" w:fill="FFFFFF"/>
        </w:rPr>
        <w:t>微信号：</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shd w:val="clear" w:color="auto" w:fill="FFFFFF"/>
          <w:lang w:val="en-US" w:eastAsia="zh-CN"/>
        </w:rPr>
      </w:pPr>
      <w:r>
        <w:rPr>
          <w:rFonts w:hint="eastAsia" w:ascii="宋体" w:hAnsi="宋体" w:cs="微软雅黑"/>
          <w:color w:val="222222"/>
          <w:sz w:val="28"/>
          <w:szCs w:val="28"/>
          <w:shd w:val="clear" w:color="auto" w:fill="FFFFFF"/>
        </w:rPr>
        <w:t>电子邮件：</w:t>
      </w:r>
      <w:r>
        <w:rPr>
          <w:rFonts w:hint="eastAsia" w:ascii="宋体" w:hAnsi="宋体" w:cs="微软雅黑"/>
          <w:color w:val="222222"/>
          <w:sz w:val="28"/>
          <w:szCs w:val="28"/>
          <w:shd w:val="clear" w:color="auto" w:fill="FFFFFF"/>
          <w:lang w:val="en-US" w:eastAsia="zh-CN"/>
        </w:rPr>
        <w:t>13590271850@163.com</w:t>
      </w:r>
    </w:p>
    <w:bookmarkEnd w:id="0"/>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14.3 乙方的联络方法 </w:t>
      </w:r>
    </w:p>
    <w:p>
      <w:pPr>
        <w:pStyle w:val="8"/>
        <w:widowControl/>
        <w:spacing w:before="0" w:beforeAutospacing="0" w:after="0" w:afterAutospacing="0" w:line="300" w:lineRule="atLeast"/>
        <w:ind w:right="200" w:firstLine="555"/>
        <w:jc w:val="both"/>
        <w:rPr>
          <w:rFonts w:hint="eastAsia" w:ascii="宋体" w:hAnsi="宋体" w:eastAsia="宋体"/>
          <w:color w:val="FF0000"/>
          <w:sz w:val="28"/>
          <w:szCs w:val="28"/>
          <w:lang w:eastAsia="zh-CN"/>
        </w:rPr>
      </w:pPr>
      <w:r>
        <w:rPr>
          <w:rFonts w:hint="eastAsia" w:ascii="宋体" w:hAnsi="宋体" w:cs="微软雅黑"/>
          <w:color w:val="222222"/>
          <w:sz w:val="28"/>
          <w:szCs w:val="28"/>
          <w:shd w:val="clear" w:color="auto" w:fill="FFFFFF"/>
        </w:rPr>
        <w:t>地 址：</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eastAsia" w:ascii="宋体" w:hAnsi="宋体" w:eastAsia="宋体" w:cs="微软雅黑"/>
          <w:color w:val="222222"/>
          <w:sz w:val="28"/>
          <w:szCs w:val="28"/>
          <w:shd w:val="clear" w:color="auto" w:fill="FFFFFF"/>
          <w:lang w:eastAsia="zh-CN"/>
        </w:rPr>
      </w:pPr>
      <w:r>
        <w:rPr>
          <w:rFonts w:hint="eastAsia" w:ascii="宋体" w:hAnsi="宋体" w:cs="微软雅黑"/>
          <w:color w:val="222222"/>
          <w:sz w:val="28"/>
          <w:szCs w:val="28"/>
          <w:shd w:val="clear" w:color="auto" w:fill="FFFFFF"/>
        </w:rPr>
        <w:t>邮 编：</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eastAsia" w:ascii="宋体" w:hAnsi="宋体" w:eastAsia="宋体" w:cs="微软雅黑"/>
          <w:color w:val="222222"/>
          <w:sz w:val="28"/>
          <w:szCs w:val="28"/>
          <w:shd w:val="clear" w:color="auto" w:fill="FFFFFF"/>
          <w:lang w:eastAsia="zh-CN"/>
        </w:rPr>
      </w:pPr>
      <w:r>
        <w:rPr>
          <w:rFonts w:hint="eastAsia" w:ascii="宋体" w:hAnsi="宋体" w:cs="微软雅黑"/>
          <w:color w:val="222222"/>
          <w:sz w:val="28"/>
          <w:szCs w:val="28"/>
          <w:shd w:val="clear" w:color="auto" w:fill="FFFFFF"/>
        </w:rPr>
        <w:t>电 话：</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eastAsia" w:ascii="宋体" w:hAnsi="宋体" w:eastAsia="宋体" w:cs="微软雅黑"/>
          <w:color w:val="222222"/>
          <w:sz w:val="28"/>
          <w:szCs w:val="28"/>
          <w:shd w:val="clear" w:color="auto" w:fill="FFFFFF"/>
          <w:lang w:eastAsia="zh-CN"/>
        </w:rPr>
      </w:pPr>
      <w:r>
        <w:rPr>
          <w:rFonts w:hint="eastAsia" w:ascii="宋体" w:hAnsi="宋体" w:cs="微软雅黑"/>
          <w:color w:val="222222"/>
          <w:sz w:val="28"/>
          <w:szCs w:val="28"/>
          <w:shd w:val="clear" w:color="auto" w:fill="FFFFFF"/>
        </w:rPr>
        <w:t>联 系 人：</w:t>
      </w:r>
      <w:r>
        <w:rPr>
          <w:rFonts w:hint="eastAsia" w:ascii="宋体" w:hAnsi="宋体" w:cs="微软雅黑"/>
          <w:color w:val="222222"/>
          <w:sz w:val="28"/>
          <w:szCs w:val="28"/>
          <w:shd w:val="clear" w:color="auto" w:fill="FFFFFF"/>
          <w:lang w:val="en-US" w:eastAsia="zh-CN"/>
        </w:rPr>
        <w:t xml:space="preserve"> </w:t>
      </w:r>
      <w:r>
        <w:rPr>
          <w:rFonts w:ascii="宋体" w:hAnsi="宋体" w:cs="微软雅黑"/>
          <w:color w:val="222222"/>
          <w:sz w:val="28"/>
          <w:szCs w:val="28"/>
          <w:shd w:val="clear" w:color="auto" w:fill="FFFFFF"/>
        </w:rPr>
        <w:t xml:space="preserve"> </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default" w:ascii="宋体" w:hAnsi="宋体" w:eastAsia="宋体" w:cs="微软雅黑"/>
          <w:color w:val="222222"/>
          <w:sz w:val="28"/>
          <w:szCs w:val="28"/>
          <w:shd w:val="clear" w:color="auto" w:fill="FFFFFF"/>
          <w:lang w:val="en-US" w:eastAsia="zh-CN"/>
        </w:rPr>
      </w:pPr>
      <w:r>
        <w:rPr>
          <w:rFonts w:hint="eastAsia" w:ascii="宋体" w:hAnsi="宋体" w:cs="微软雅黑"/>
          <w:color w:val="222222"/>
          <w:sz w:val="28"/>
          <w:szCs w:val="28"/>
          <w:shd w:val="clear" w:color="auto" w:fill="FFFFFF"/>
        </w:rPr>
        <w:t>微信号：</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firstLine="555"/>
        <w:jc w:val="both"/>
        <w:rPr>
          <w:rFonts w:hint="eastAsia" w:ascii="宋体" w:hAnsi="宋体" w:eastAsia="宋体"/>
          <w:sz w:val="28"/>
          <w:szCs w:val="28"/>
          <w:lang w:eastAsia="zh-CN"/>
        </w:rPr>
      </w:pPr>
      <w:r>
        <w:rPr>
          <w:rFonts w:hint="eastAsia" w:ascii="宋体" w:hAnsi="宋体" w:cs="微软雅黑"/>
          <w:color w:val="222222"/>
          <w:sz w:val="28"/>
          <w:szCs w:val="28"/>
          <w:shd w:val="clear" w:color="auto" w:fill="FFFFFF"/>
        </w:rPr>
        <w:t>电子邮件：</w:t>
      </w:r>
      <w:r>
        <w:rPr>
          <w:rFonts w:hint="eastAsia" w:ascii="宋体" w:hAnsi="宋体" w:cs="微软雅黑"/>
          <w:color w:val="222222"/>
          <w:sz w:val="28"/>
          <w:szCs w:val="28"/>
          <w:shd w:val="clear" w:color="auto" w:fill="FFFFFF"/>
          <w:lang w:val="en-US" w:eastAsia="zh-CN"/>
        </w:rPr>
        <w:t xml:space="preserve"> </w:t>
      </w:r>
    </w:p>
    <w:p>
      <w:pPr>
        <w:pStyle w:val="8"/>
        <w:widowControl/>
        <w:spacing w:before="0" w:beforeAutospacing="0" w:after="0" w:afterAutospacing="0" w:line="300" w:lineRule="atLeast"/>
        <w:ind w:right="20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　　14.4 任何一方的联络方法发生变更的，应在变更之日起 </w:t>
      </w:r>
      <w:r>
        <w:rPr>
          <w:rFonts w:hint="eastAsia" w:ascii="宋体" w:hAnsi="宋体" w:cs="微软雅黑"/>
          <w:color w:val="222222"/>
          <w:sz w:val="28"/>
          <w:szCs w:val="28"/>
          <w:u w:val="single"/>
          <w:shd w:val="clear" w:color="auto" w:fill="FFFFFF"/>
        </w:rPr>
        <w:t>10</w:t>
      </w:r>
      <w:r>
        <w:rPr>
          <w:rFonts w:hint="eastAsia" w:ascii="宋体" w:hAnsi="宋体" w:cs="微软雅黑"/>
          <w:color w:val="222222"/>
          <w:sz w:val="28"/>
          <w:szCs w:val="28"/>
          <w:shd w:val="clear" w:color="auto" w:fill="FFFFFF"/>
        </w:rPr>
        <w:t>个工作日内书面通知其他方。在被通知方收到有关通知之前，被通知方根据变更前的联络方法所做出的联络和通讯应视为有效。</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14.5 甲乙双方共同确认：将通知、材料送达至上述联系方式的，即视为送达成功，此约定亦可适用于仲裁机构或司法机关一审、二审、再审、执行等法律程序。</w:t>
      </w:r>
    </w:p>
    <w:p>
      <w:pPr>
        <w:pStyle w:val="8"/>
        <w:widowControl/>
        <w:spacing w:before="0" w:beforeAutospacing="0" w:after="0" w:afterAutospacing="0" w:line="300" w:lineRule="atLeast"/>
        <w:ind w:right="200"/>
        <w:jc w:val="both"/>
        <w:rPr>
          <w:rFonts w:ascii="宋体" w:hAnsi="宋体"/>
          <w:b/>
          <w:bCs/>
          <w:sz w:val="28"/>
          <w:szCs w:val="28"/>
        </w:rPr>
      </w:pPr>
      <w:r>
        <w:rPr>
          <w:rFonts w:hint="eastAsia" w:ascii="宋体" w:hAnsi="宋体" w:cs="微软雅黑"/>
          <w:color w:val="222222"/>
          <w:sz w:val="28"/>
          <w:szCs w:val="28"/>
          <w:shd w:val="clear" w:color="auto" w:fill="FFFFFF"/>
        </w:rPr>
        <w:t>　　</w:t>
      </w:r>
      <w:r>
        <w:rPr>
          <w:rFonts w:hint="eastAsia" w:ascii="宋体" w:hAnsi="宋体" w:cs="微软雅黑"/>
          <w:b/>
          <w:bCs/>
          <w:color w:val="222222"/>
          <w:sz w:val="28"/>
          <w:szCs w:val="28"/>
          <w:shd w:val="clear" w:color="auto" w:fill="FFFFFF"/>
        </w:rPr>
        <w:t>第十五条 附则</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15.1 本协议签署前形成的任何文件如与本协议相冲突，以本协议为准。</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15.2 附件为本协议不可分割的组成部分，与本协议具有同等法律效力。</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15.3 本协议自甲乙双方法定代表人或负责人或授权代表盖名章并加盖公章后生效。</w:t>
      </w:r>
    </w:p>
    <w:p>
      <w:pPr>
        <w:pStyle w:val="8"/>
        <w:widowControl/>
        <w:spacing w:before="0" w:beforeAutospacing="0" w:after="0" w:afterAutospacing="0" w:line="300" w:lineRule="atLeast"/>
        <w:ind w:right="200"/>
        <w:jc w:val="both"/>
        <w:rPr>
          <w:rFonts w:ascii="宋体" w:hAnsi="宋体"/>
          <w:sz w:val="28"/>
          <w:szCs w:val="28"/>
        </w:rPr>
      </w:pPr>
      <w:r>
        <w:rPr>
          <w:rFonts w:hint="eastAsia" w:ascii="宋体" w:hAnsi="宋体" w:cs="微软雅黑"/>
          <w:color w:val="222222"/>
          <w:sz w:val="28"/>
          <w:szCs w:val="28"/>
          <w:shd w:val="clear" w:color="auto" w:fill="FFFFFF"/>
        </w:rPr>
        <w:t>　　15.4 本协议双方均确认其充分知晓并理解本协议中全部条款的实质含义及其相应的法律后果，并基于此种理解，签署本协议。</w:t>
      </w:r>
    </w:p>
    <w:p>
      <w:pPr>
        <w:pStyle w:val="8"/>
        <w:widowControl/>
        <w:spacing w:before="0" w:beforeAutospacing="0" w:after="0" w:afterAutospacing="0" w:line="300" w:lineRule="atLeast"/>
        <w:ind w:right="200" w:firstLine="57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15.5 本协议采用中文订立，一式</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shd w:val="clear" w:color="auto" w:fill="FFFFFF"/>
        </w:rPr>
        <w:t>份，具同等法律效力，甲方持</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shd w:val="clear" w:color="auto" w:fill="FFFFFF"/>
        </w:rPr>
        <w:t>份，乙方持</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u w:val="single"/>
          <w:shd w:val="clear" w:color="auto" w:fill="FFFFFF"/>
          <w:lang w:val="en-US" w:eastAsia="zh-CN"/>
        </w:rPr>
        <w:t xml:space="preserve">  </w:t>
      </w:r>
      <w:r>
        <w:rPr>
          <w:rFonts w:hint="eastAsia" w:ascii="宋体" w:hAnsi="宋体" w:cs="微软雅黑"/>
          <w:color w:val="222222"/>
          <w:sz w:val="28"/>
          <w:szCs w:val="28"/>
          <w:u w:val="single"/>
          <w:shd w:val="clear" w:color="auto" w:fill="FFFFFF"/>
        </w:rPr>
        <w:t xml:space="preserve"> </w:t>
      </w:r>
      <w:r>
        <w:rPr>
          <w:rFonts w:hint="eastAsia" w:ascii="宋体" w:hAnsi="宋体" w:cs="微软雅黑"/>
          <w:color w:val="222222"/>
          <w:sz w:val="28"/>
          <w:szCs w:val="28"/>
          <w:shd w:val="clear" w:color="auto" w:fill="FFFFFF"/>
        </w:rPr>
        <w:t>份。</w:t>
      </w:r>
    </w:p>
    <w:p>
      <w:pPr>
        <w:pStyle w:val="8"/>
        <w:widowControl/>
        <w:spacing w:before="0" w:beforeAutospacing="0" w:after="0" w:afterAutospacing="0" w:line="300" w:lineRule="atLeast"/>
        <w:ind w:right="200" w:firstLine="570"/>
        <w:jc w:val="both"/>
        <w:rPr>
          <w:rFonts w:ascii="宋体" w:hAnsi="宋体"/>
          <w:sz w:val="28"/>
          <w:szCs w:val="28"/>
        </w:rPr>
      </w:pPr>
    </w:p>
    <w:p>
      <w:pPr>
        <w:pStyle w:val="8"/>
        <w:widowControl/>
        <w:spacing w:before="0" w:beforeAutospacing="0" w:after="0" w:afterAutospacing="0" w:line="300" w:lineRule="atLeast"/>
        <w:ind w:right="200" w:firstLine="570"/>
        <w:jc w:val="both"/>
        <w:rPr>
          <w:rFonts w:ascii="宋体" w:hAnsi="宋体"/>
          <w:sz w:val="28"/>
          <w:szCs w:val="28"/>
        </w:rPr>
      </w:pPr>
    </w:p>
    <w:p>
      <w:pPr>
        <w:pStyle w:val="8"/>
        <w:widowControl/>
        <w:spacing w:before="0" w:beforeAutospacing="0" w:after="0" w:afterAutospacing="0" w:line="300" w:lineRule="atLeast"/>
        <w:ind w:right="200" w:firstLine="57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cs="微软雅黑"/>
          <w:b/>
          <w:color w:val="222222"/>
          <w:sz w:val="28"/>
          <w:szCs w:val="28"/>
          <w:shd w:val="clear" w:color="auto" w:fill="FFFFFF"/>
        </w:rPr>
      </w:pPr>
      <w:r>
        <w:rPr>
          <w:rFonts w:hint="eastAsia" w:ascii="宋体" w:cs="宋体"/>
          <w:b/>
        </w:rPr>
        <w:t>（本页无正文，为编号【</w:t>
      </w:r>
      <w:r>
        <w:rPr>
          <w:rFonts w:hint="eastAsia"/>
          <w:b/>
          <w:sz w:val="32"/>
          <w:szCs w:val="32"/>
          <w:lang w:val="en-US" w:eastAsia="zh-CN"/>
        </w:rPr>
        <w:t xml:space="preserve">                </w:t>
      </w:r>
      <w:r>
        <w:rPr>
          <w:rFonts w:hint="eastAsia" w:ascii="宋体" w:cs="宋体"/>
          <w:b/>
        </w:rPr>
        <w:t>】《债权转让协议》的签署页）</w:t>
      </w:r>
    </w:p>
    <w:p>
      <w:pPr>
        <w:pStyle w:val="8"/>
        <w:widowControl/>
        <w:spacing w:before="0" w:beforeAutospacing="0" w:after="0" w:afterAutospacing="0" w:line="300" w:lineRule="atLeast"/>
        <w:ind w:right="200" w:firstLine="560" w:firstLineChars="200"/>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60" w:firstLineChars="200"/>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60" w:firstLineChars="20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甲方：转让方(公章)                       </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法定代表人或授权代表：              </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　  乙方：受让方(公章)                       </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 xml:space="preserve">法定代表人或授权代表：        </w:t>
      </w: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555"/>
        <w:jc w:val="both"/>
        <w:rPr>
          <w:rFonts w:ascii="宋体" w:hAnsi="宋体" w:cs="微软雅黑"/>
          <w:color w:val="222222"/>
          <w:sz w:val="28"/>
          <w:szCs w:val="28"/>
          <w:shd w:val="clear" w:color="auto" w:fill="FFFFFF"/>
        </w:rPr>
      </w:pPr>
    </w:p>
    <w:p>
      <w:pPr>
        <w:pStyle w:val="8"/>
        <w:widowControl/>
        <w:spacing w:before="0" w:beforeAutospacing="0" w:after="0" w:afterAutospacing="0" w:line="300" w:lineRule="atLeast"/>
        <w:ind w:right="200" w:firstLine="3780" w:firstLineChars="1350"/>
        <w:jc w:val="both"/>
        <w:rPr>
          <w:rFonts w:ascii="宋体" w:hAnsi="宋体" w:cs="微软雅黑"/>
          <w:color w:val="222222"/>
          <w:sz w:val="28"/>
          <w:szCs w:val="28"/>
          <w:shd w:val="clear" w:color="auto" w:fill="FFFFFF"/>
        </w:rPr>
      </w:pPr>
      <w:r>
        <w:rPr>
          <w:rFonts w:hint="eastAsia" w:ascii="宋体" w:hAnsi="宋体" w:cs="微软雅黑"/>
          <w:color w:val="222222"/>
          <w:sz w:val="28"/>
          <w:szCs w:val="28"/>
          <w:shd w:val="clear" w:color="auto" w:fill="FFFFFF"/>
        </w:rPr>
        <w:t>签署日期：_______年____月____日　</w:t>
      </w:r>
    </w:p>
    <w:p>
      <w:pPr>
        <w:pStyle w:val="8"/>
        <w:widowControl/>
        <w:spacing w:before="0" w:beforeAutospacing="0" w:after="0" w:afterAutospacing="0" w:line="300" w:lineRule="atLeast"/>
        <w:ind w:right="200" w:firstLine="555"/>
        <w:jc w:val="both"/>
        <w:rPr>
          <w:rFonts w:ascii="宋体" w:hAnsi="宋体"/>
          <w:sz w:val="28"/>
          <w:szCs w:val="28"/>
        </w:rPr>
      </w:pPr>
    </w:p>
    <w:p>
      <w:pPr>
        <w:pStyle w:val="8"/>
        <w:widowControl/>
        <w:spacing w:before="0" w:beforeAutospacing="0" w:after="0" w:afterAutospacing="0" w:line="300" w:lineRule="atLeast"/>
        <w:ind w:right="200"/>
        <w:jc w:val="both"/>
        <w:rPr>
          <w:rFonts w:ascii="宋体" w:hAnsi="宋体"/>
          <w:sz w:val="28"/>
          <w:szCs w:val="28"/>
        </w:rPr>
      </w:pPr>
    </w:p>
    <w:p>
      <w:pPr>
        <w:rPr>
          <w:rFonts w:ascii="宋体" w:hAnsi="宋体"/>
          <w:b/>
          <w:sz w:val="28"/>
          <w:szCs w:val="28"/>
        </w:rPr>
      </w:pPr>
      <w:r>
        <w:rPr>
          <w:rFonts w:hint="eastAsia" w:ascii="宋体" w:hAnsi="宋体"/>
          <w:b/>
          <w:sz w:val="28"/>
          <w:szCs w:val="28"/>
        </w:rPr>
        <w:t>协议签约地点：深圳市宝安区</w:t>
      </w:r>
    </w:p>
    <w:p/>
    <w:p>
      <w:pPr>
        <w:jc w:val="center"/>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jc w:val="left"/>
        <w:rPr>
          <w:b/>
          <w:sz w:val="28"/>
          <w:szCs w:val="28"/>
        </w:rPr>
      </w:pPr>
      <w:r>
        <w:rPr>
          <w:rFonts w:hint="eastAsia"/>
          <w:b/>
          <w:sz w:val="28"/>
          <w:szCs w:val="28"/>
        </w:rPr>
        <w:t>附件一：</w:t>
      </w:r>
    </w:p>
    <w:p>
      <w:pPr>
        <w:jc w:val="center"/>
        <w:rPr>
          <w:b/>
          <w:sz w:val="28"/>
          <w:szCs w:val="28"/>
        </w:rPr>
      </w:pPr>
      <w:r>
        <w:rPr>
          <w:rFonts w:hint="eastAsia"/>
          <w:b/>
          <w:sz w:val="28"/>
          <w:szCs w:val="28"/>
        </w:rPr>
        <w:t>债权明细表</w:t>
      </w:r>
    </w:p>
    <w:p>
      <w:pPr>
        <w:widowControl/>
        <w:jc w:val="left"/>
        <w:rPr>
          <w:rFonts w:hint="eastAsia" w:ascii="宋体" w:hAnsi="宋体"/>
          <w:b/>
          <w:bCs/>
          <w:color w:val="000000"/>
          <w:kern w:val="0"/>
          <w:sz w:val="22"/>
        </w:rPr>
      </w:pPr>
      <w:r>
        <w:rPr>
          <w:rFonts w:hint="eastAsia" w:ascii="宋体" w:hAnsi="宋体"/>
          <w:b/>
          <w:bCs/>
          <w:color w:val="000000"/>
          <w:kern w:val="0"/>
          <w:sz w:val="22"/>
        </w:rPr>
        <w:t>基准日：</w:t>
      </w:r>
      <w:r>
        <w:rPr>
          <w:rFonts w:hint="eastAsia" w:ascii="宋体" w:hAnsi="宋体"/>
          <w:b/>
          <w:bCs/>
          <w:color w:val="000000"/>
          <w:kern w:val="0"/>
          <w:sz w:val="22"/>
          <w:lang w:val="en-US" w:eastAsia="zh-CN"/>
        </w:rPr>
        <w:t xml:space="preserve">202 </w:t>
      </w:r>
      <w:bookmarkStart w:id="1" w:name="_GoBack"/>
      <w:bookmarkEnd w:id="1"/>
      <w:r>
        <w:rPr>
          <w:rFonts w:hint="eastAsia" w:ascii="宋体" w:hAnsi="宋体"/>
          <w:b/>
          <w:bCs/>
          <w:color w:val="000000"/>
          <w:kern w:val="0"/>
          <w:sz w:val="22"/>
          <w:lang w:val="en-US" w:eastAsia="zh-CN"/>
        </w:rPr>
        <w:t>年  月  日</w:t>
      </w:r>
      <w:r>
        <w:rPr>
          <w:rFonts w:hint="eastAsia" w:ascii="宋体" w:hAnsi="宋体"/>
          <w:b/>
          <w:bCs/>
          <w:color w:val="000000"/>
          <w:kern w:val="0"/>
          <w:sz w:val="22"/>
        </w:rPr>
        <w:t xml:space="preserve">                                                                                       </w:t>
      </w:r>
    </w:p>
    <w:p>
      <w:pPr>
        <w:widowControl/>
        <w:jc w:val="right"/>
        <w:rPr>
          <w:rFonts w:ascii="宋体" w:hAnsi="宋体"/>
          <w:b/>
          <w:bCs/>
          <w:color w:val="000000"/>
          <w:kern w:val="0"/>
          <w:sz w:val="22"/>
        </w:rPr>
      </w:pPr>
      <w:r>
        <w:rPr>
          <w:rFonts w:hint="eastAsia" w:ascii="宋体" w:hAnsi="宋体"/>
          <w:b/>
          <w:bCs/>
          <w:color w:val="000000"/>
          <w:kern w:val="0"/>
          <w:sz w:val="22"/>
        </w:rPr>
        <w:t xml:space="preserve"> （币种/单位：人民币、元）</w:t>
      </w:r>
    </w:p>
    <w:tbl>
      <w:tblPr>
        <w:tblStyle w:val="9"/>
        <w:tblW w:w="15735" w:type="dxa"/>
        <w:tblInd w:w="-885" w:type="dxa"/>
        <w:tblLayout w:type="autofit"/>
        <w:tblCellMar>
          <w:top w:w="0" w:type="dxa"/>
          <w:left w:w="108" w:type="dxa"/>
          <w:bottom w:w="0" w:type="dxa"/>
          <w:right w:w="108" w:type="dxa"/>
        </w:tblCellMar>
      </w:tblPr>
      <w:tblGrid>
        <w:gridCol w:w="851"/>
        <w:gridCol w:w="1759"/>
        <w:gridCol w:w="2069"/>
        <w:gridCol w:w="2126"/>
        <w:gridCol w:w="1701"/>
        <w:gridCol w:w="1559"/>
        <w:gridCol w:w="1498"/>
        <w:gridCol w:w="1516"/>
        <w:gridCol w:w="2656"/>
      </w:tblGrid>
      <w:tr>
        <w:tblPrEx>
          <w:tblCellMar>
            <w:top w:w="0" w:type="dxa"/>
            <w:left w:w="108" w:type="dxa"/>
            <w:bottom w:w="0" w:type="dxa"/>
            <w:right w:w="108" w:type="dxa"/>
          </w:tblCellMar>
        </w:tblPrEx>
        <w:trPr>
          <w:trHeight w:val="1125"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序号</w:t>
            </w:r>
          </w:p>
        </w:tc>
        <w:tc>
          <w:tcPr>
            <w:tcW w:w="175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债务人名称</w:t>
            </w:r>
          </w:p>
        </w:tc>
        <w:tc>
          <w:tcPr>
            <w:tcW w:w="206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借款合同</w:t>
            </w:r>
          </w:p>
        </w:tc>
        <w:tc>
          <w:tcPr>
            <w:tcW w:w="212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担保合同/抵押合同</w:t>
            </w:r>
          </w:p>
        </w:tc>
        <w:tc>
          <w:tcPr>
            <w:tcW w:w="170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 xml:space="preserve"> 本金余额 </w:t>
            </w:r>
          </w:p>
        </w:tc>
        <w:tc>
          <w:tcPr>
            <w:tcW w:w="155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 xml:space="preserve"> 利息</w:t>
            </w:r>
          </w:p>
        </w:tc>
        <w:tc>
          <w:tcPr>
            <w:tcW w:w="1498"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b/>
                <w:bCs/>
                <w:kern w:val="0"/>
                <w:sz w:val="20"/>
                <w:szCs w:val="20"/>
              </w:rPr>
            </w:pPr>
            <w:r>
              <w:rPr>
                <w:rFonts w:hint="eastAsia" w:ascii="宋体" w:hAnsi="宋体"/>
                <w:b/>
                <w:bCs/>
                <w:kern w:val="0"/>
                <w:sz w:val="20"/>
                <w:szCs w:val="20"/>
              </w:rPr>
              <w:t xml:space="preserve"> 垫付费用</w:t>
            </w:r>
          </w:p>
          <w:p>
            <w:pPr>
              <w:widowControl/>
              <w:jc w:val="center"/>
              <w:rPr>
                <w:rFonts w:ascii="宋体" w:hAnsi="宋体"/>
                <w:b/>
                <w:bCs/>
                <w:kern w:val="0"/>
                <w:sz w:val="20"/>
                <w:szCs w:val="20"/>
              </w:rPr>
            </w:pPr>
            <w:r>
              <w:rPr>
                <w:rFonts w:hint="eastAsia" w:ascii="宋体" w:hAnsi="宋体"/>
                <w:b/>
                <w:bCs/>
                <w:kern w:val="0"/>
                <w:sz w:val="20"/>
                <w:szCs w:val="20"/>
                <w:lang w:eastAsia="zh-CN"/>
              </w:rPr>
              <w:t>（</w:t>
            </w:r>
            <w:r>
              <w:rPr>
                <w:rFonts w:hint="eastAsia" w:ascii="宋体" w:hAnsi="宋体"/>
                <w:b/>
                <w:bCs/>
                <w:kern w:val="0"/>
                <w:sz w:val="20"/>
                <w:szCs w:val="20"/>
                <w:lang w:val="en-US" w:eastAsia="zh-CN"/>
              </w:rPr>
              <w:t>仲裁费/诉讼费/保全费</w:t>
            </w:r>
            <w:r>
              <w:rPr>
                <w:rFonts w:hint="eastAsia" w:ascii="宋体" w:hAnsi="宋体"/>
                <w:b/>
                <w:bCs/>
                <w:kern w:val="0"/>
                <w:sz w:val="20"/>
                <w:szCs w:val="20"/>
                <w:lang w:eastAsia="zh-CN"/>
              </w:rPr>
              <w:t>）</w:t>
            </w:r>
            <w:r>
              <w:rPr>
                <w:rFonts w:hint="eastAsia" w:ascii="宋体" w:hAnsi="宋体"/>
                <w:b/>
                <w:bCs/>
                <w:kern w:val="0"/>
                <w:sz w:val="20"/>
                <w:szCs w:val="20"/>
              </w:rPr>
              <w:t xml:space="preserve"> </w:t>
            </w:r>
          </w:p>
        </w:tc>
        <w:tc>
          <w:tcPr>
            <w:tcW w:w="15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b/>
                <w:bCs/>
                <w:kern w:val="0"/>
                <w:sz w:val="20"/>
                <w:szCs w:val="20"/>
              </w:rPr>
            </w:pPr>
            <w:r>
              <w:rPr>
                <w:rFonts w:hint="eastAsia" w:ascii="宋体" w:hAnsi="宋体"/>
                <w:b/>
                <w:bCs/>
                <w:kern w:val="0"/>
                <w:sz w:val="20"/>
                <w:szCs w:val="20"/>
              </w:rPr>
              <w:t xml:space="preserve"> 债权总额 </w:t>
            </w:r>
          </w:p>
        </w:tc>
        <w:tc>
          <w:tcPr>
            <w:tcW w:w="2656"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b/>
                <w:bCs/>
                <w:kern w:val="0"/>
                <w:sz w:val="20"/>
                <w:szCs w:val="20"/>
              </w:rPr>
            </w:pPr>
            <w:r>
              <w:rPr>
                <w:rFonts w:hint="eastAsia" w:ascii="宋体" w:hAnsi="宋体"/>
                <w:b/>
                <w:bCs/>
                <w:kern w:val="0"/>
                <w:sz w:val="20"/>
                <w:szCs w:val="20"/>
              </w:rPr>
              <w:t xml:space="preserve"> 抵押物、担保人 </w:t>
            </w:r>
          </w:p>
        </w:tc>
      </w:tr>
      <w:tr>
        <w:tblPrEx>
          <w:tblCellMar>
            <w:top w:w="0" w:type="dxa"/>
            <w:left w:w="108" w:type="dxa"/>
            <w:bottom w:w="0" w:type="dxa"/>
            <w:right w:w="108" w:type="dxa"/>
          </w:tblCellMar>
        </w:tblPrEx>
        <w:trPr>
          <w:trHeight w:val="109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p>
        </w:tc>
        <w:tc>
          <w:tcPr>
            <w:tcW w:w="17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p>
        </w:tc>
        <w:tc>
          <w:tcPr>
            <w:tcW w:w="2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kern w:val="0"/>
                <w:sz w:val="20"/>
                <w:szCs w:val="20"/>
                <w:lang w:val="en-US" w:eastAsia="zh-CN"/>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kern w:val="0"/>
                <w:sz w:val="20"/>
                <w:szCs w:val="20"/>
                <w:lang w:val="en-US" w:eastAsia="zh-CN"/>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kern w:val="0"/>
                <w:sz w:val="20"/>
                <w:szCs w:val="20"/>
                <w:lang w:val="en-US" w:eastAsia="zh-CN"/>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kern w:val="0"/>
                <w:sz w:val="20"/>
                <w:szCs w:val="20"/>
              </w:rPr>
            </w:pPr>
          </w:p>
        </w:tc>
        <w:tc>
          <w:tcPr>
            <w:tcW w:w="149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5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2656" w:type="dxa"/>
            <w:tcBorders>
              <w:top w:val="single" w:color="auto" w:sz="4" w:space="0"/>
              <w:left w:val="nil"/>
              <w:bottom w:val="single" w:color="auto" w:sz="4" w:space="0"/>
              <w:right w:val="single" w:color="auto" w:sz="4" w:space="0"/>
            </w:tcBorders>
            <w:shd w:val="clear" w:color="auto" w:fill="auto"/>
            <w:vAlign w:val="center"/>
          </w:tcPr>
          <w:p>
            <w:pPr>
              <w:rPr>
                <w:rFonts w:hint="default" w:ascii="宋体" w:hAnsi="宋体"/>
                <w:kern w:val="0"/>
                <w:sz w:val="20"/>
                <w:szCs w:val="20"/>
                <w:lang w:val="en-US"/>
              </w:rPr>
            </w:pPr>
          </w:p>
        </w:tc>
      </w:tr>
      <w:tr>
        <w:tblPrEx>
          <w:tblCellMar>
            <w:top w:w="0" w:type="dxa"/>
            <w:left w:w="108" w:type="dxa"/>
            <w:bottom w:w="0" w:type="dxa"/>
            <w:right w:w="108" w:type="dxa"/>
          </w:tblCellMar>
        </w:tblPrEx>
        <w:trPr>
          <w:trHeight w:val="85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p>
        </w:tc>
        <w:tc>
          <w:tcPr>
            <w:tcW w:w="1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tc>
        <w:tc>
          <w:tcPr>
            <w:tcW w:w="1559" w:type="dxa"/>
            <w:tcBorders>
              <w:top w:val="nil"/>
              <w:left w:val="nil"/>
              <w:bottom w:val="single" w:color="auto" w:sz="4" w:space="0"/>
              <w:right w:val="single" w:color="auto" w:sz="4" w:space="0"/>
            </w:tcBorders>
            <w:shd w:val="clear" w:color="auto" w:fill="auto"/>
            <w:vAlign w:val="center"/>
          </w:tcPr>
          <w:p/>
        </w:tc>
        <w:tc>
          <w:tcPr>
            <w:tcW w:w="1498" w:type="dxa"/>
            <w:tcBorders>
              <w:top w:val="nil"/>
              <w:left w:val="nil"/>
              <w:bottom w:val="single" w:color="auto" w:sz="4" w:space="0"/>
              <w:right w:val="single" w:color="auto" w:sz="4" w:space="0"/>
            </w:tcBorders>
            <w:shd w:val="clear" w:color="auto" w:fill="auto"/>
            <w:vAlign w:val="center"/>
          </w:tcPr>
          <w:p/>
        </w:tc>
        <w:tc>
          <w:tcPr>
            <w:tcW w:w="1516" w:type="dxa"/>
            <w:tcBorders>
              <w:top w:val="nil"/>
              <w:left w:val="nil"/>
              <w:bottom w:val="single" w:color="auto" w:sz="4" w:space="0"/>
              <w:right w:val="single" w:color="auto" w:sz="4" w:space="0"/>
            </w:tcBorders>
            <w:shd w:val="clear" w:color="auto" w:fill="auto"/>
            <w:vAlign w:val="center"/>
          </w:tcPr>
          <w:p/>
        </w:tc>
        <w:tc>
          <w:tcPr>
            <w:tcW w:w="2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5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　</w:t>
            </w:r>
          </w:p>
        </w:tc>
        <w:tc>
          <w:tcPr>
            <w:tcW w:w="1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r>
              <w:rPr>
                <w:rFonts w:hint="eastAsia" w:ascii="宋体" w:hAnsi="宋体"/>
                <w:b/>
                <w:kern w:val="0"/>
                <w:sz w:val="20"/>
                <w:szCs w:val="20"/>
              </w:rPr>
              <w:t>合计</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r>
              <w:rPr>
                <w:rFonts w:hint="eastAsia" w:ascii="宋体" w:hAnsi="宋体"/>
                <w:b/>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0"/>
                <w:szCs w:val="20"/>
                <w:lang w:val="en-US" w:eastAsia="zh-CN" w:bidi="ar-SA"/>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lang w:val="en-US" w:eastAsia="zh-CN" w:bidi="ar-SA"/>
              </w:rPr>
            </w:pPr>
          </w:p>
        </w:tc>
        <w:tc>
          <w:tcPr>
            <w:tcW w:w="14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lang w:val="en-US" w:eastAsia="zh-CN" w:bidi="ar-SA"/>
              </w:rPr>
            </w:pPr>
          </w:p>
        </w:tc>
        <w:tc>
          <w:tcPr>
            <w:tcW w:w="151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lang w:val="en-US" w:eastAsia="zh-CN" w:bidi="ar-SA"/>
              </w:rPr>
            </w:pPr>
          </w:p>
        </w:tc>
        <w:tc>
          <w:tcPr>
            <w:tcW w:w="2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　</w:t>
            </w:r>
          </w:p>
        </w:tc>
      </w:tr>
    </w:tbl>
    <w:p>
      <w:pPr>
        <w:jc w:val="center"/>
        <w:rPr>
          <w:b/>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1145368" o:spid="_x0000_s4098" o:spt="75" type="#_x0000_t75" style="position:absolute;left:0pt;height:841.9pt;width:595.1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满屏水印"/>
          <o:lock v:ext="edit" aspectratio="t"/>
        </v:shape>
      </w:pict>
    </w: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7558405" cy="10692130"/>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_x0000_t75"/>
                  <pic:cNvPicPr>
                    <a:picLocks noChangeAspect="1"/>
                  </pic:cNvPicPr>
                </pic:nvPicPr>
                <pic:blipFill>
                  <a:blip r:embed="rId1" cstate="print"/>
                  <a:srcRect/>
                  <a:stretch>
                    <a:fillRect/>
                  </a:stretch>
                </pic:blipFill>
                <pic:spPr>
                  <a:xfrm>
                    <a:off x="0" y="0"/>
                    <a:ext cx="7558405" cy="10692131"/>
                  </a:xfr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1145367" o:spid="_x0000_s4099" o:spt="75" type="#_x0000_t75" style="position:absolute;left:0pt;height:841.9pt;width:595.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满屏水印"/>
          <o:lock v:ext="edit" aspectratio="t"/>
        </v:shape>
      </w:pict>
    </w: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7558405" cy="10692130"/>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_x0000_t75"/>
                  <pic:cNvPicPr>
                    <a:picLocks noChangeAspect="1"/>
                  </pic:cNvPicPr>
                </pic:nvPicPr>
                <pic:blipFill>
                  <a:blip r:embed="rId1" cstate="print"/>
                  <a:srcRect/>
                  <a:stretch>
                    <a:fillRect/>
                  </a:stretch>
                </pic:blipFill>
                <pic:spPr>
                  <a:xfrm>
                    <a:off x="0" y="0"/>
                    <a:ext cx="7558405" cy="10692131"/>
                  </a:xfr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1145366" o:spid="_x0000_s4097" o:spt="75" type="#_x0000_t75" style="position:absolute;left:0pt;height:841.9pt;width:595.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满屏水印"/>
          <o:lock v:ext="edit" aspectratio="t"/>
        </v:shape>
      </w:pict>
    </w: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7558405" cy="10692130"/>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_x0000_t75"/>
                  <pic:cNvPicPr>
                    <a:picLocks noChangeAspect="1"/>
                  </pic:cNvPicPr>
                </pic:nvPicPr>
                <pic:blipFill>
                  <a:blip r:embed="rId1" cstate="print"/>
                  <a:srcRect/>
                  <a:stretch>
                    <a:fillRect/>
                  </a:stretch>
                </pic:blipFill>
                <pic:spPr>
                  <a:xfrm>
                    <a:off x="0" y="0"/>
                    <a:ext cx="7558405" cy="10692131"/>
                  </a:xfr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WQxN2UzYjhmNDI0MDNlZmRhM2IzNDAwOWMxN2IifQ=="/>
  </w:docVars>
  <w:rsids>
    <w:rsidRoot w:val="00DC43BA"/>
    <w:rsid w:val="0000065C"/>
    <w:rsid w:val="000144FA"/>
    <w:rsid w:val="00041050"/>
    <w:rsid w:val="000540FB"/>
    <w:rsid w:val="00071798"/>
    <w:rsid w:val="00090915"/>
    <w:rsid w:val="00094F9E"/>
    <w:rsid w:val="00097D75"/>
    <w:rsid w:val="000A5FC6"/>
    <w:rsid w:val="000C7844"/>
    <w:rsid w:val="000E281B"/>
    <w:rsid w:val="000E48B4"/>
    <w:rsid w:val="001212C3"/>
    <w:rsid w:val="00124572"/>
    <w:rsid w:val="00127FD2"/>
    <w:rsid w:val="00135389"/>
    <w:rsid w:val="00137BDE"/>
    <w:rsid w:val="00142B39"/>
    <w:rsid w:val="00173085"/>
    <w:rsid w:val="00180F1A"/>
    <w:rsid w:val="001B04FD"/>
    <w:rsid w:val="00212902"/>
    <w:rsid w:val="00217546"/>
    <w:rsid w:val="00231049"/>
    <w:rsid w:val="0026608F"/>
    <w:rsid w:val="00272A0E"/>
    <w:rsid w:val="00276146"/>
    <w:rsid w:val="00290328"/>
    <w:rsid w:val="002A3045"/>
    <w:rsid w:val="002E4CB8"/>
    <w:rsid w:val="002F36CC"/>
    <w:rsid w:val="00311D83"/>
    <w:rsid w:val="00322253"/>
    <w:rsid w:val="003317F0"/>
    <w:rsid w:val="00343D49"/>
    <w:rsid w:val="00371565"/>
    <w:rsid w:val="003A7EF4"/>
    <w:rsid w:val="003C46A1"/>
    <w:rsid w:val="003D2482"/>
    <w:rsid w:val="003F5711"/>
    <w:rsid w:val="004116E0"/>
    <w:rsid w:val="00411EB2"/>
    <w:rsid w:val="004132E7"/>
    <w:rsid w:val="004314BE"/>
    <w:rsid w:val="00460F1B"/>
    <w:rsid w:val="00467425"/>
    <w:rsid w:val="00494309"/>
    <w:rsid w:val="004A3983"/>
    <w:rsid w:val="004E00B7"/>
    <w:rsid w:val="004E6EFE"/>
    <w:rsid w:val="004F1347"/>
    <w:rsid w:val="004F7DF6"/>
    <w:rsid w:val="00520E72"/>
    <w:rsid w:val="00531242"/>
    <w:rsid w:val="00542982"/>
    <w:rsid w:val="005434B4"/>
    <w:rsid w:val="00544868"/>
    <w:rsid w:val="00551632"/>
    <w:rsid w:val="0055674F"/>
    <w:rsid w:val="00572173"/>
    <w:rsid w:val="00590C25"/>
    <w:rsid w:val="0059348B"/>
    <w:rsid w:val="005B6F23"/>
    <w:rsid w:val="005C488D"/>
    <w:rsid w:val="005C4F68"/>
    <w:rsid w:val="005D0695"/>
    <w:rsid w:val="005D7D89"/>
    <w:rsid w:val="005F0CAD"/>
    <w:rsid w:val="00600DB0"/>
    <w:rsid w:val="0060287C"/>
    <w:rsid w:val="00616521"/>
    <w:rsid w:val="00625DA2"/>
    <w:rsid w:val="006458C8"/>
    <w:rsid w:val="00675A49"/>
    <w:rsid w:val="006849B7"/>
    <w:rsid w:val="00685AD4"/>
    <w:rsid w:val="006A6875"/>
    <w:rsid w:val="006A7541"/>
    <w:rsid w:val="006C0096"/>
    <w:rsid w:val="006D794D"/>
    <w:rsid w:val="006F4B49"/>
    <w:rsid w:val="00715C9F"/>
    <w:rsid w:val="00732E56"/>
    <w:rsid w:val="007604F5"/>
    <w:rsid w:val="007668EC"/>
    <w:rsid w:val="0078327C"/>
    <w:rsid w:val="00783548"/>
    <w:rsid w:val="007A2A6E"/>
    <w:rsid w:val="007C6BDA"/>
    <w:rsid w:val="007D1B4B"/>
    <w:rsid w:val="007F43BC"/>
    <w:rsid w:val="00802BC5"/>
    <w:rsid w:val="00810E4E"/>
    <w:rsid w:val="0081659A"/>
    <w:rsid w:val="00816C9F"/>
    <w:rsid w:val="00833A78"/>
    <w:rsid w:val="00883C6D"/>
    <w:rsid w:val="008A5721"/>
    <w:rsid w:val="008C2989"/>
    <w:rsid w:val="008C4593"/>
    <w:rsid w:val="008D1594"/>
    <w:rsid w:val="008D248E"/>
    <w:rsid w:val="008E22F3"/>
    <w:rsid w:val="008E692A"/>
    <w:rsid w:val="00916625"/>
    <w:rsid w:val="0093781C"/>
    <w:rsid w:val="00982FE0"/>
    <w:rsid w:val="00994D65"/>
    <w:rsid w:val="009A614F"/>
    <w:rsid w:val="009C0F6F"/>
    <w:rsid w:val="009D2515"/>
    <w:rsid w:val="009E19CC"/>
    <w:rsid w:val="009E7F5C"/>
    <w:rsid w:val="00A00A1D"/>
    <w:rsid w:val="00A076BA"/>
    <w:rsid w:val="00A17C21"/>
    <w:rsid w:val="00A2591C"/>
    <w:rsid w:val="00A67ABD"/>
    <w:rsid w:val="00A96BAC"/>
    <w:rsid w:val="00AA1D9C"/>
    <w:rsid w:val="00AB79F6"/>
    <w:rsid w:val="00AC2DA1"/>
    <w:rsid w:val="00AC42E1"/>
    <w:rsid w:val="00AC7291"/>
    <w:rsid w:val="00AD24BA"/>
    <w:rsid w:val="00AF575B"/>
    <w:rsid w:val="00B00B90"/>
    <w:rsid w:val="00B073AE"/>
    <w:rsid w:val="00B35154"/>
    <w:rsid w:val="00B47840"/>
    <w:rsid w:val="00B634D6"/>
    <w:rsid w:val="00B75E46"/>
    <w:rsid w:val="00B8344F"/>
    <w:rsid w:val="00B86072"/>
    <w:rsid w:val="00BA19DB"/>
    <w:rsid w:val="00BA1B2F"/>
    <w:rsid w:val="00BB2543"/>
    <w:rsid w:val="00BF7A66"/>
    <w:rsid w:val="00C206E4"/>
    <w:rsid w:val="00C30FCE"/>
    <w:rsid w:val="00C47CC5"/>
    <w:rsid w:val="00C61DAE"/>
    <w:rsid w:val="00C651DE"/>
    <w:rsid w:val="00C92530"/>
    <w:rsid w:val="00CA0BEE"/>
    <w:rsid w:val="00CA48B2"/>
    <w:rsid w:val="00CD75EB"/>
    <w:rsid w:val="00CE6B97"/>
    <w:rsid w:val="00CF6FDF"/>
    <w:rsid w:val="00D10790"/>
    <w:rsid w:val="00D1480F"/>
    <w:rsid w:val="00D47D22"/>
    <w:rsid w:val="00D63460"/>
    <w:rsid w:val="00D73D69"/>
    <w:rsid w:val="00D85D4B"/>
    <w:rsid w:val="00DB1FD4"/>
    <w:rsid w:val="00DC43BA"/>
    <w:rsid w:val="00DE2FA1"/>
    <w:rsid w:val="00DF4AE3"/>
    <w:rsid w:val="00E06046"/>
    <w:rsid w:val="00E3584C"/>
    <w:rsid w:val="00E47CEE"/>
    <w:rsid w:val="00E512FC"/>
    <w:rsid w:val="00E70AB1"/>
    <w:rsid w:val="00E71809"/>
    <w:rsid w:val="00EA2865"/>
    <w:rsid w:val="00EC456C"/>
    <w:rsid w:val="00EF6D11"/>
    <w:rsid w:val="00F0103F"/>
    <w:rsid w:val="00F04604"/>
    <w:rsid w:val="00F126DB"/>
    <w:rsid w:val="00F1593D"/>
    <w:rsid w:val="00F31CFC"/>
    <w:rsid w:val="00F458E0"/>
    <w:rsid w:val="00F479C5"/>
    <w:rsid w:val="00F721C9"/>
    <w:rsid w:val="00F76DD2"/>
    <w:rsid w:val="00F84612"/>
    <w:rsid w:val="00F9440A"/>
    <w:rsid w:val="00F94E12"/>
    <w:rsid w:val="00FD36D7"/>
    <w:rsid w:val="00FD7B39"/>
    <w:rsid w:val="00FE4D8E"/>
    <w:rsid w:val="00FE4E6A"/>
    <w:rsid w:val="00FE4F08"/>
    <w:rsid w:val="00FF03A6"/>
    <w:rsid w:val="00FF275E"/>
    <w:rsid w:val="012545B0"/>
    <w:rsid w:val="061D32C4"/>
    <w:rsid w:val="06442A74"/>
    <w:rsid w:val="068A685A"/>
    <w:rsid w:val="09F03E33"/>
    <w:rsid w:val="0ADB47F9"/>
    <w:rsid w:val="161C73C4"/>
    <w:rsid w:val="17A4563E"/>
    <w:rsid w:val="1D2A4D86"/>
    <w:rsid w:val="1D9D5E6A"/>
    <w:rsid w:val="1E13046B"/>
    <w:rsid w:val="1F0B46BD"/>
    <w:rsid w:val="21FA0CB7"/>
    <w:rsid w:val="2C7E6347"/>
    <w:rsid w:val="2D287D40"/>
    <w:rsid w:val="2E6C745C"/>
    <w:rsid w:val="312D0371"/>
    <w:rsid w:val="324B37B3"/>
    <w:rsid w:val="356B4C60"/>
    <w:rsid w:val="3B91714E"/>
    <w:rsid w:val="3CEE2A71"/>
    <w:rsid w:val="3F027DE4"/>
    <w:rsid w:val="442D7E51"/>
    <w:rsid w:val="45644155"/>
    <w:rsid w:val="470913D5"/>
    <w:rsid w:val="4D012A2E"/>
    <w:rsid w:val="4D105DC3"/>
    <w:rsid w:val="4D2C1AC0"/>
    <w:rsid w:val="50570DB7"/>
    <w:rsid w:val="5461749C"/>
    <w:rsid w:val="56E31099"/>
    <w:rsid w:val="599C1DC5"/>
    <w:rsid w:val="5B470724"/>
    <w:rsid w:val="5DB513AC"/>
    <w:rsid w:val="618C0388"/>
    <w:rsid w:val="62940736"/>
    <w:rsid w:val="635A5F2D"/>
    <w:rsid w:val="63BF1435"/>
    <w:rsid w:val="65FC160D"/>
    <w:rsid w:val="65FF319F"/>
    <w:rsid w:val="687A6359"/>
    <w:rsid w:val="69255E77"/>
    <w:rsid w:val="69952986"/>
    <w:rsid w:val="6A7A528A"/>
    <w:rsid w:val="6C73303D"/>
    <w:rsid w:val="6D746DA4"/>
    <w:rsid w:val="6DC22B69"/>
    <w:rsid w:val="6FC14B41"/>
    <w:rsid w:val="73A11008"/>
    <w:rsid w:val="743A2ED5"/>
    <w:rsid w:val="77F944C1"/>
    <w:rsid w:val="78050E6C"/>
    <w:rsid w:val="7BD770F3"/>
    <w:rsid w:val="7D301B6E"/>
    <w:rsid w:val="7FAE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hint="eastAsia" w:ascii="宋体" w:hAnsi="宋体" w:cs="Times New Roman"/>
      <w:b/>
      <w:kern w:val="44"/>
      <w:sz w:val="48"/>
      <w:szCs w:val="48"/>
    </w:rPr>
  </w:style>
  <w:style w:type="paragraph" w:styleId="3">
    <w:name w:val="heading 2"/>
    <w:basedOn w:val="1"/>
    <w:next w:val="1"/>
    <w:link w:val="12"/>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5"/>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szCs w:val="24"/>
    </w:rPr>
  </w:style>
  <w:style w:type="character" w:customStyle="1" w:styleId="11">
    <w:name w:val="标题 1 Char"/>
    <w:basedOn w:val="10"/>
    <w:link w:val="2"/>
    <w:qFormat/>
    <w:uiPriority w:val="0"/>
    <w:rPr>
      <w:rFonts w:ascii="宋体" w:hAnsi="宋体" w:eastAsia="宋体" w:cs="Times New Roman"/>
      <w:b/>
      <w:kern w:val="44"/>
      <w:sz w:val="48"/>
      <w:szCs w:val="48"/>
    </w:rPr>
  </w:style>
  <w:style w:type="character" w:customStyle="1" w:styleId="12">
    <w:name w:val="标题 2 Char"/>
    <w:basedOn w:val="10"/>
    <w:link w:val="3"/>
    <w:qFormat/>
    <w:uiPriority w:val="0"/>
    <w:rPr>
      <w:rFonts w:ascii="宋体" w:hAnsi="宋体" w:eastAsia="宋体" w:cs="Times New Roman"/>
      <w:b/>
      <w:kern w:val="0"/>
      <w:sz w:val="36"/>
      <w:szCs w:val="36"/>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539C-11EC-48D8-9508-99D04048B0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1172</Words>
  <Characters>6687</Characters>
  <Lines>55</Lines>
  <Paragraphs>15</Paragraphs>
  <TotalTime>149</TotalTime>
  <ScaleCrop>false</ScaleCrop>
  <LinksUpToDate>false</LinksUpToDate>
  <CharactersWithSpaces>7844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2021-08-30T06:09:00Z</dcterms:created>
  <dc:creator>王晓凤</dc:creator>
  <cp:lastModifiedBy>7000155</cp:lastModifiedBy>
  <cp:lastPrinted>2021-12-23T01:09:00Z</cp:lastPrinted>
  <dcterms:modified xsi:type="dcterms:W3CDTF">2024-06-17T00:52:56Z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adfb25e33efa48bbbd67de129755f9e9</vt:lpwstr>
  </property>
  <property fmtid="{D5CDD505-2E9C-101B-9397-08002B2CF9AE}" pid="3" name="KSOProductBuildVer">
    <vt:lpwstr>2052-11.8.2.10321</vt:lpwstr>
  </property>
</Properties>
</file>